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5A2E" w14:textId="77777777" w:rsidR="00010A7E" w:rsidRPr="002C5B4E" w:rsidRDefault="00010A7E" w:rsidP="00010A7E">
      <w:pPr>
        <w:rPr>
          <w:rFonts w:asciiTheme="minorEastAsia" w:hAnsiTheme="minorEastAsia"/>
        </w:rPr>
      </w:pPr>
    </w:p>
    <w:p w14:paraId="49CA1911" w14:textId="77777777" w:rsidR="00010A7E" w:rsidRPr="002C5B4E" w:rsidRDefault="00010A7E" w:rsidP="00010A7E">
      <w:pPr>
        <w:rPr>
          <w:rFonts w:asciiTheme="minorEastAsia" w:hAnsiTheme="minorEastAsia"/>
        </w:rPr>
      </w:pPr>
    </w:p>
    <w:p w14:paraId="307404FD" w14:textId="77777777" w:rsidR="00010A7E" w:rsidRPr="002C5B4E" w:rsidRDefault="00010A7E" w:rsidP="00010A7E">
      <w:pPr>
        <w:rPr>
          <w:rFonts w:asciiTheme="minorEastAsia" w:hAnsiTheme="minorEastAsia"/>
        </w:rPr>
      </w:pPr>
    </w:p>
    <w:p w14:paraId="31335979" w14:textId="77777777" w:rsidR="00010A7E" w:rsidRPr="002C5B4E" w:rsidRDefault="00010A7E" w:rsidP="00010A7E">
      <w:pPr>
        <w:rPr>
          <w:rFonts w:asciiTheme="minorEastAsia" w:hAnsiTheme="minorEastAsia"/>
        </w:rPr>
      </w:pPr>
    </w:p>
    <w:p w14:paraId="7B6A652E" w14:textId="77777777" w:rsidR="00010A7E" w:rsidRPr="002C5B4E" w:rsidRDefault="00010A7E" w:rsidP="00010A7E">
      <w:pPr>
        <w:rPr>
          <w:rFonts w:asciiTheme="minorEastAsia" w:hAnsiTheme="minorEastAsia"/>
        </w:rPr>
      </w:pPr>
    </w:p>
    <w:p w14:paraId="27E4C3C7" w14:textId="77777777" w:rsidR="00010A7E" w:rsidRPr="002C5B4E" w:rsidRDefault="00010A7E" w:rsidP="00010A7E">
      <w:pPr>
        <w:rPr>
          <w:rFonts w:asciiTheme="minorEastAsia" w:hAnsiTheme="minorEastAsia"/>
        </w:rPr>
      </w:pPr>
    </w:p>
    <w:p w14:paraId="37AD51F7" w14:textId="77777777" w:rsidR="00010A7E" w:rsidRPr="002C5B4E" w:rsidRDefault="00010A7E" w:rsidP="00010A7E">
      <w:pPr>
        <w:jc w:val="center"/>
        <w:rPr>
          <w:rFonts w:asciiTheme="minorEastAsia" w:hAnsiTheme="minorEastAsia"/>
          <w:b/>
          <w:bCs/>
          <w:sz w:val="40"/>
          <w:szCs w:val="40"/>
        </w:rPr>
      </w:pPr>
      <w:r w:rsidRPr="002C5B4E">
        <w:rPr>
          <w:rFonts w:asciiTheme="minorEastAsia" w:hAnsiTheme="minorEastAsia" w:hint="eastAsia"/>
          <w:b/>
          <w:bCs/>
          <w:sz w:val="40"/>
          <w:szCs w:val="40"/>
        </w:rPr>
        <w:t>セキュリティサービス情報機器販売時の</w:t>
      </w:r>
    </w:p>
    <w:p w14:paraId="280E8A8D" w14:textId="57EBA10E" w:rsidR="00A456BA" w:rsidRPr="002C5B4E" w:rsidRDefault="00010A7E" w:rsidP="00010A7E">
      <w:pPr>
        <w:jc w:val="center"/>
        <w:rPr>
          <w:rFonts w:asciiTheme="minorEastAsia" w:hAnsiTheme="minorEastAsia"/>
          <w:b/>
          <w:bCs/>
          <w:sz w:val="40"/>
          <w:szCs w:val="40"/>
        </w:rPr>
      </w:pPr>
      <w:r w:rsidRPr="002C5B4E">
        <w:rPr>
          <w:rFonts w:asciiTheme="minorEastAsia" w:hAnsiTheme="minorEastAsia" w:hint="eastAsia"/>
          <w:b/>
          <w:bCs/>
          <w:sz w:val="40"/>
          <w:szCs w:val="40"/>
        </w:rPr>
        <w:t>ガイドライン　ver1.1</w:t>
      </w:r>
    </w:p>
    <w:p w14:paraId="7C0CAA6F" w14:textId="77777777" w:rsidR="00010A7E" w:rsidRPr="002C5B4E" w:rsidRDefault="00010A7E" w:rsidP="00010A7E">
      <w:pPr>
        <w:jc w:val="center"/>
        <w:rPr>
          <w:rFonts w:asciiTheme="minorEastAsia" w:hAnsiTheme="minorEastAsia"/>
          <w:b/>
          <w:bCs/>
          <w:szCs w:val="21"/>
        </w:rPr>
      </w:pPr>
    </w:p>
    <w:p w14:paraId="55F07634" w14:textId="764E5748" w:rsidR="00010A7E" w:rsidRPr="002C5B4E" w:rsidRDefault="00010A7E" w:rsidP="00010A7E">
      <w:pPr>
        <w:jc w:val="center"/>
        <w:rPr>
          <w:rFonts w:asciiTheme="minorEastAsia" w:hAnsiTheme="minorEastAsia"/>
          <w:b/>
          <w:bCs/>
          <w:sz w:val="28"/>
          <w:szCs w:val="28"/>
        </w:rPr>
      </w:pPr>
      <w:r w:rsidRPr="002C5B4E">
        <w:rPr>
          <w:rFonts w:asciiTheme="minorEastAsia" w:hAnsiTheme="minorEastAsia" w:hint="eastAsia"/>
          <w:b/>
          <w:bCs/>
          <w:sz w:val="28"/>
          <w:szCs w:val="28"/>
        </w:rPr>
        <w:t>一般社団法人日本コンピュータシステム販売店協会(JCSSA)</w:t>
      </w:r>
    </w:p>
    <w:p w14:paraId="1B33A64C" w14:textId="48542B2F" w:rsidR="00010A7E" w:rsidRPr="002C5B4E" w:rsidRDefault="00010A7E" w:rsidP="00010A7E">
      <w:pPr>
        <w:jc w:val="center"/>
        <w:rPr>
          <w:rFonts w:asciiTheme="minorEastAsia" w:hAnsiTheme="minorEastAsia"/>
          <w:b/>
          <w:bCs/>
          <w:sz w:val="28"/>
          <w:szCs w:val="28"/>
        </w:rPr>
      </w:pPr>
      <w:r w:rsidRPr="002C5B4E">
        <w:rPr>
          <w:rFonts w:asciiTheme="minorEastAsia" w:hAnsiTheme="minorEastAsia" w:hint="eastAsia"/>
          <w:b/>
          <w:bCs/>
          <w:sz w:val="28"/>
          <w:szCs w:val="28"/>
        </w:rPr>
        <w:t>セキュリティ委員会</w:t>
      </w:r>
    </w:p>
    <w:p w14:paraId="11437F8F" w14:textId="77777777" w:rsidR="00010A7E" w:rsidRPr="002C5B4E" w:rsidRDefault="00010A7E" w:rsidP="00010A7E">
      <w:pPr>
        <w:jc w:val="center"/>
        <w:rPr>
          <w:rFonts w:asciiTheme="minorEastAsia" w:hAnsiTheme="minorEastAsia"/>
          <w:b/>
          <w:bCs/>
          <w:szCs w:val="21"/>
        </w:rPr>
      </w:pPr>
    </w:p>
    <w:p w14:paraId="2D8F1FB9" w14:textId="77777777" w:rsidR="00010A7E" w:rsidRPr="002C5B4E" w:rsidRDefault="00010A7E" w:rsidP="00010A7E">
      <w:pPr>
        <w:jc w:val="center"/>
        <w:rPr>
          <w:rFonts w:asciiTheme="minorEastAsia" w:hAnsiTheme="minorEastAsia"/>
          <w:b/>
          <w:bCs/>
          <w:szCs w:val="21"/>
        </w:rPr>
      </w:pPr>
    </w:p>
    <w:p w14:paraId="0F7E74EC" w14:textId="77777777" w:rsidR="00010A7E" w:rsidRPr="002C5B4E" w:rsidRDefault="00010A7E" w:rsidP="00010A7E">
      <w:pPr>
        <w:jc w:val="center"/>
        <w:rPr>
          <w:rFonts w:asciiTheme="minorEastAsia" w:hAnsiTheme="minorEastAsia"/>
          <w:b/>
          <w:bCs/>
          <w:szCs w:val="21"/>
        </w:rPr>
      </w:pPr>
    </w:p>
    <w:p w14:paraId="70981E76" w14:textId="77777777" w:rsidR="00010A7E" w:rsidRPr="002C5B4E" w:rsidRDefault="00010A7E" w:rsidP="00010A7E">
      <w:pPr>
        <w:jc w:val="center"/>
        <w:rPr>
          <w:rFonts w:asciiTheme="minorEastAsia" w:hAnsiTheme="minorEastAsia"/>
          <w:b/>
          <w:bCs/>
          <w:szCs w:val="21"/>
        </w:rPr>
      </w:pPr>
    </w:p>
    <w:p w14:paraId="39B6C9EA" w14:textId="77777777" w:rsidR="00010A7E" w:rsidRPr="002C5B4E" w:rsidRDefault="00010A7E" w:rsidP="00010A7E">
      <w:pPr>
        <w:jc w:val="center"/>
        <w:rPr>
          <w:rFonts w:asciiTheme="minorEastAsia" w:hAnsiTheme="minorEastAsia"/>
          <w:b/>
          <w:bCs/>
          <w:szCs w:val="21"/>
        </w:rPr>
      </w:pPr>
    </w:p>
    <w:p w14:paraId="09E74902" w14:textId="77777777" w:rsidR="00010A7E" w:rsidRPr="002C5B4E" w:rsidRDefault="00010A7E" w:rsidP="00010A7E">
      <w:pPr>
        <w:jc w:val="left"/>
        <w:rPr>
          <w:rFonts w:asciiTheme="minorEastAsia" w:hAnsiTheme="minorEastAsia"/>
          <w:szCs w:val="21"/>
        </w:rPr>
      </w:pPr>
      <w:r w:rsidRPr="002C5B4E">
        <w:rPr>
          <w:rFonts w:asciiTheme="minorEastAsia" w:hAnsiTheme="minorEastAsia" w:hint="eastAsia"/>
          <w:szCs w:val="21"/>
        </w:rPr>
        <w:t>改訂履歴</w:t>
      </w:r>
    </w:p>
    <w:tbl>
      <w:tblPr>
        <w:tblStyle w:val="ac"/>
        <w:tblW w:w="0" w:type="auto"/>
        <w:tblLook w:val="04A0" w:firstRow="1" w:lastRow="0" w:firstColumn="1" w:lastColumn="0" w:noHBand="0" w:noVBand="1"/>
      </w:tblPr>
      <w:tblGrid>
        <w:gridCol w:w="2263"/>
        <w:gridCol w:w="1701"/>
        <w:gridCol w:w="4530"/>
      </w:tblGrid>
      <w:tr w:rsidR="00010A7E" w:rsidRPr="002C5B4E" w14:paraId="5ED828A5" w14:textId="77777777" w:rsidTr="00F83433">
        <w:trPr>
          <w:trHeight w:val="366"/>
        </w:trPr>
        <w:tc>
          <w:tcPr>
            <w:tcW w:w="2263" w:type="dxa"/>
          </w:tcPr>
          <w:p w14:paraId="43A1F5C2" w14:textId="417BE046" w:rsidR="00010A7E" w:rsidRPr="002C5B4E" w:rsidRDefault="00010A7E" w:rsidP="00010A7E">
            <w:pPr>
              <w:jc w:val="center"/>
              <w:rPr>
                <w:rFonts w:asciiTheme="minorEastAsia" w:hAnsiTheme="minorEastAsia"/>
                <w:szCs w:val="21"/>
              </w:rPr>
            </w:pPr>
            <w:r w:rsidRPr="002C5B4E">
              <w:rPr>
                <w:rFonts w:asciiTheme="minorEastAsia" w:hAnsiTheme="minorEastAsia" w:hint="eastAsia"/>
                <w:szCs w:val="21"/>
              </w:rPr>
              <w:t>2024年12月</w:t>
            </w:r>
            <w:r w:rsidR="00F83433" w:rsidRPr="002C5B4E">
              <w:rPr>
                <w:rFonts w:asciiTheme="minorEastAsia" w:hAnsiTheme="minorEastAsia" w:hint="eastAsia"/>
                <w:szCs w:val="21"/>
              </w:rPr>
              <w:t>10</w:t>
            </w:r>
            <w:r w:rsidRPr="002C5B4E">
              <w:rPr>
                <w:rFonts w:asciiTheme="minorEastAsia" w:hAnsiTheme="minorEastAsia" w:hint="eastAsia"/>
                <w:szCs w:val="21"/>
              </w:rPr>
              <w:t>日</w:t>
            </w:r>
          </w:p>
        </w:tc>
        <w:tc>
          <w:tcPr>
            <w:tcW w:w="1701" w:type="dxa"/>
          </w:tcPr>
          <w:p w14:paraId="375DEFF0" w14:textId="49DC28EA" w:rsidR="00010A7E" w:rsidRPr="002C5B4E" w:rsidRDefault="00010A7E" w:rsidP="00010A7E">
            <w:pPr>
              <w:jc w:val="center"/>
              <w:rPr>
                <w:rFonts w:asciiTheme="minorEastAsia" w:hAnsiTheme="minorEastAsia"/>
                <w:szCs w:val="21"/>
              </w:rPr>
            </w:pPr>
            <w:r w:rsidRPr="002C5B4E">
              <w:rPr>
                <w:rFonts w:asciiTheme="minorEastAsia" w:hAnsiTheme="minorEastAsia" w:hint="eastAsia"/>
                <w:szCs w:val="21"/>
              </w:rPr>
              <w:t>ver1.0作成</w:t>
            </w:r>
          </w:p>
        </w:tc>
        <w:tc>
          <w:tcPr>
            <w:tcW w:w="4530" w:type="dxa"/>
          </w:tcPr>
          <w:p w14:paraId="29CAA993" w14:textId="316AEE49" w:rsidR="00010A7E" w:rsidRPr="002C5B4E" w:rsidRDefault="00010A7E" w:rsidP="00010A7E">
            <w:pPr>
              <w:jc w:val="center"/>
              <w:rPr>
                <w:rFonts w:asciiTheme="minorEastAsia" w:hAnsiTheme="minorEastAsia"/>
                <w:szCs w:val="21"/>
              </w:rPr>
            </w:pPr>
          </w:p>
        </w:tc>
      </w:tr>
      <w:tr w:rsidR="00010A7E" w:rsidRPr="002C5B4E" w14:paraId="0FBC4AA4" w14:textId="77777777" w:rsidTr="00F83433">
        <w:trPr>
          <w:trHeight w:val="273"/>
        </w:trPr>
        <w:tc>
          <w:tcPr>
            <w:tcW w:w="2263" w:type="dxa"/>
          </w:tcPr>
          <w:p w14:paraId="259C1D48" w14:textId="55EBFB49" w:rsidR="00010A7E" w:rsidRPr="002C5B4E" w:rsidRDefault="00010A7E" w:rsidP="00010A7E">
            <w:pPr>
              <w:jc w:val="center"/>
              <w:rPr>
                <w:rFonts w:asciiTheme="minorEastAsia" w:hAnsiTheme="minorEastAsia"/>
                <w:szCs w:val="21"/>
              </w:rPr>
            </w:pPr>
            <w:r w:rsidRPr="002C5B4E">
              <w:rPr>
                <w:rFonts w:asciiTheme="minorEastAsia" w:hAnsiTheme="minorEastAsia" w:hint="eastAsia"/>
                <w:szCs w:val="21"/>
              </w:rPr>
              <w:t>2025</w:t>
            </w:r>
            <w:r w:rsidR="00F83433" w:rsidRPr="002C5B4E">
              <w:rPr>
                <w:rFonts w:asciiTheme="minorEastAsia" w:hAnsiTheme="minorEastAsia" w:hint="eastAsia"/>
                <w:szCs w:val="21"/>
              </w:rPr>
              <w:t xml:space="preserve">年 </w:t>
            </w:r>
            <w:r w:rsidRPr="002C5B4E">
              <w:rPr>
                <w:rFonts w:asciiTheme="minorEastAsia" w:hAnsiTheme="minorEastAsia" w:hint="eastAsia"/>
                <w:szCs w:val="21"/>
              </w:rPr>
              <w:t xml:space="preserve">5月 </w:t>
            </w:r>
            <w:r w:rsidR="00F83433" w:rsidRPr="002C5B4E">
              <w:rPr>
                <w:rFonts w:asciiTheme="minorEastAsia" w:hAnsiTheme="minorEastAsia" w:hint="eastAsia"/>
                <w:szCs w:val="21"/>
              </w:rPr>
              <w:t xml:space="preserve"> 9</w:t>
            </w:r>
            <w:r w:rsidRPr="002C5B4E">
              <w:rPr>
                <w:rFonts w:asciiTheme="minorEastAsia" w:hAnsiTheme="minorEastAsia" w:hint="eastAsia"/>
                <w:szCs w:val="21"/>
              </w:rPr>
              <w:t>日</w:t>
            </w:r>
          </w:p>
        </w:tc>
        <w:tc>
          <w:tcPr>
            <w:tcW w:w="1701" w:type="dxa"/>
          </w:tcPr>
          <w:p w14:paraId="711C16BD" w14:textId="64ACC9D5" w:rsidR="00010A7E" w:rsidRPr="002C5B4E" w:rsidRDefault="00010A7E" w:rsidP="00010A7E">
            <w:pPr>
              <w:jc w:val="center"/>
              <w:rPr>
                <w:rFonts w:asciiTheme="minorEastAsia" w:hAnsiTheme="minorEastAsia"/>
                <w:szCs w:val="21"/>
              </w:rPr>
            </w:pPr>
            <w:r w:rsidRPr="002C5B4E">
              <w:rPr>
                <w:rFonts w:asciiTheme="minorEastAsia" w:hAnsiTheme="minorEastAsia" w:hint="eastAsia"/>
                <w:szCs w:val="21"/>
              </w:rPr>
              <w:t>ver1.1更新</w:t>
            </w:r>
          </w:p>
        </w:tc>
        <w:tc>
          <w:tcPr>
            <w:tcW w:w="4530" w:type="dxa"/>
          </w:tcPr>
          <w:p w14:paraId="5DA14AB8" w14:textId="2BA9EA54" w:rsidR="00010A7E" w:rsidRPr="002C5B4E" w:rsidRDefault="00F83433" w:rsidP="00F83433">
            <w:pPr>
              <w:jc w:val="left"/>
              <w:rPr>
                <w:rFonts w:asciiTheme="minorEastAsia" w:hAnsiTheme="minorEastAsia"/>
                <w:szCs w:val="21"/>
              </w:rPr>
            </w:pPr>
            <w:r w:rsidRPr="002C5B4E">
              <w:rPr>
                <w:rFonts w:asciiTheme="minorEastAsia" w:hAnsiTheme="minorEastAsia" w:hint="eastAsia"/>
                <w:szCs w:val="21"/>
              </w:rPr>
              <w:t>販売店に求められる行動規範の追加</w:t>
            </w:r>
          </w:p>
        </w:tc>
      </w:tr>
    </w:tbl>
    <w:p w14:paraId="45853BF7" w14:textId="0B072DB2" w:rsidR="008B300C" w:rsidRPr="002C5B4E" w:rsidRDefault="008B300C" w:rsidP="00010A7E">
      <w:pPr>
        <w:jc w:val="center"/>
        <w:rPr>
          <w:rFonts w:asciiTheme="minorEastAsia" w:hAnsiTheme="minorEastAsia"/>
          <w:b/>
          <w:bCs/>
          <w:szCs w:val="21"/>
        </w:rPr>
      </w:pPr>
    </w:p>
    <w:p w14:paraId="2D70BFF6" w14:textId="77777777" w:rsidR="008B300C" w:rsidRPr="002C5B4E" w:rsidRDefault="008B300C">
      <w:pPr>
        <w:widowControl/>
        <w:jc w:val="left"/>
        <w:rPr>
          <w:rFonts w:asciiTheme="minorEastAsia" w:hAnsiTheme="minorEastAsia"/>
          <w:b/>
          <w:bCs/>
          <w:szCs w:val="21"/>
        </w:rPr>
      </w:pPr>
      <w:r w:rsidRPr="002C5B4E">
        <w:rPr>
          <w:rFonts w:asciiTheme="minorEastAsia" w:hAnsiTheme="minorEastAsia"/>
          <w:b/>
          <w:bCs/>
          <w:szCs w:val="21"/>
        </w:rPr>
        <w:br w:type="page"/>
      </w:r>
    </w:p>
    <w:p w14:paraId="267BBE92" w14:textId="56C6C982" w:rsidR="008B300C" w:rsidRPr="002C5B4E" w:rsidRDefault="008B300C" w:rsidP="008B300C">
      <w:pPr>
        <w:pStyle w:val="1"/>
        <w:spacing w:before="240" w:after="120"/>
        <w:rPr>
          <w:rFonts w:asciiTheme="minorEastAsia" w:eastAsiaTheme="minorEastAsia" w:hAnsiTheme="minorEastAsia"/>
          <w:b/>
          <w:bCs/>
          <w:sz w:val="21"/>
          <w:szCs w:val="21"/>
        </w:rPr>
      </w:pPr>
      <w:r w:rsidRPr="002C5B4E">
        <w:rPr>
          <w:rFonts w:asciiTheme="minorEastAsia" w:eastAsiaTheme="minorEastAsia" w:hAnsiTheme="minorEastAsia" w:hint="eastAsia"/>
          <w:b/>
          <w:bCs/>
          <w:sz w:val="21"/>
          <w:szCs w:val="21"/>
        </w:rPr>
        <w:lastRenderedPageBreak/>
        <w:t xml:space="preserve">第1章　</w:t>
      </w:r>
      <w:r w:rsidRPr="002C5B4E">
        <w:rPr>
          <w:rFonts w:asciiTheme="minorEastAsia" w:eastAsiaTheme="minorEastAsia" w:hAnsiTheme="minorEastAsia" w:hint="eastAsia"/>
          <w:b/>
          <w:bCs/>
          <w:sz w:val="21"/>
          <w:szCs w:val="21"/>
        </w:rPr>
        <w:t>背景</w:t>
      </w:r>
    </w:p>
    <w:p w14:paraId="744AC0CD"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近年、ITの発展や労働環境の変化に伴い様々な情報機器の導入を行う企業が増える中、日々発表されている情報機器の脆弱性について対応を放置されたまま運用を続ける状態が増え、修正されていない脆弱性を利用したサイバー攻撃の被害が増加の一途をたどっています。</w:t>
      </w:r>
    </w:p>
    <w:p w14:paraId="72D36989"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情報機器に関する脆弱性情報はメーカーのホームページや、IPA等の脆弱性情報発信サイトから入手可能です。しかし、情報機器を販売した販売店、情報機器を購入し利用する企業・法人（以下、「利用者」）間で、導入した情報機器の脆弱性情報について、入手方法、対策方法などの責任範囲が、言語化、文書化された状態で販売されず、結果として利用者が対応・修正していない脆弱性が原因のセキュリティインシデントが発生した場合、インシデントの責任を販売店と利用者が争う場面に至ることがあるため、これを未然に回避する必要があります。</w:t>
      </w:r>
    </w:p>
    <w:p w14:paraId="3384B0B8"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また利用者自身にリスクを認識していただき、運用の責任を正しく共有し分解することで販売店のリスクのみならず利用者のリスクも低減し、インシデントが発生しにくい環境を構築する建設的な取り組みが社会的にも強く求められています。</w:t>
      </w:r>
    </w:p>
    <w:p w14:paraId="1D5841A7" w14:textId="77777777" w:rsidR="008B300C" w:rsidRPr="002C5B4E" w:rsidRDefault="008B300C" w:rsidP="008B300C">
      <w:pPr>
        <w:spacing w:before="120"/>
        <w:rPr>
          <w:rFonts w:asciiTheme="minorEastAsia" w:hAnsiTheme="minorEastAsia" w:hint="eastAsia"/>
          <w:szCs w:val="21"/>
        </w:rPr>
      </w:pPr>
    </w:p>
    <w:p w14:paraId="047C57BE" w14:textId="7D8B397C" w:rsidR="008B300C" w:rsidRPr="002C5B4E" w:rsidRDefault="008B300C" w:rsidP="008B300C">
      <w:pPr>
        <w:pStyle w:val="1"/>
        <w:spacing w:before="240" w:after="120"/>
        <w:rPr>
          <w:rFonts w:asciiTheme="minorEastAsia" w:eastAsiaTheme="minorEastAsia" w:hAnsiTheme="minorEastAsia"/>
          <w:b/>
          <w:bCs/>
          <w:sz w:val="21"/>
          <w:szCs w:val="21"/>
        </w:rPr>
      </w:pPr>
      <w:r w:rsidRPr="002C5B4E">
        <w:rPr>
          <w:rFonts w:asciiTheme="minorEastAsia" w:eastAsiaTheme="minorEastAsia" w:hAnsiTheme="minorEastAsia" w:hint="eastAsia"/>
          <w:b/>
          <w:bCs/>
          <w:sz w:val="21"/>
          <w:szCs w:val="21"/>
        </w:rPr>
        <w:t xml:space="preserve">第2章　</w:t>
      </w:r>
      <w:r w:rsidRPr="002C5B4E">
        <w:rPr>
          <w:rFonts w:asciiTheme="minorEastAsia" w:eastAsiaTheme="minorEastAsia" w:hAnsiTheme="minorEastAsia" w:hint="eastAsia"/>
          <w:b/>
          <w:bCs/>
          <w:sz w:val="21"/>
          <w:szCs w:val="21"/>
        </w:rPr>
        <w:t>目的</w:t>
      </w:r>
    </w:p>
    <w:p w14:paraId="313EBFC8"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販売店が情報機器の販売時の責任範囲を明確にし、利用者が運用するために必要な情報の入手先、問い合わせ先を販売時に正しく伝えるために、必要な原則や内容について一定の基準を示すことにより販売店と利用者間における責任分界点を明確化することを目的とし、また、それによって事前に想定するべき脆弱性対応を含む安定的運用を利用者に定着させ、可能な限りセキュリティインシデントの被害にあわないで済む継続的な取り組みの認知も目指します。</w:t>
      </w:r>
    </w:p>
    <w:p w14:paraId="4F50387E"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さらに本来利用者が持つべきスキルや体制の確立や、状況に応じた外部委託の必要性、有償サービスの意義などを明確にすることで、利用者とともに安心安全な情報セキュリティを構築していきます。</w:t>
      </w:r>
    </w:p>
    <w:p w14:paraId="066E9DE2" w14:textId="77777777" w:rsidR="008B300C" w:rsidRPr="002C5B4E" w:rsidRDefault="008B300C" w:rsidP="008B300C">
      <w:pPr>
        <w:spacing w:before="120"/>
        <w:rPr>
          <w:rFonts w:asciiTheme="minorEastAsia" w:hAnsiTheme="minorEastAsia" w:hint="eastAsia"/>
          <w:szCs w:val="21"/>
        </w:rPr>
      </w:pPr>
    </w:p>
    <w:p w14:paraId="539415A2" w14:textId="01594EA5" w:rsidR="008B300C" w:rsidRPr="002C5B4E" w:rsidRDefault="008B300C" w:rsidP="008B300C">
      <w:pPr>
        <w:pStyle w:val="1"/>
        <w:spacing w:before="240" w:after="120"/>
        <w:rPr>
          <w:rFonts w:asciiTheme="minorEastAsia" w:eastAsiaTheme="minorEastAsia" w:hAnsiTheme="minorEastAsia"/>
          <w:b/>
          <w:bCs/>
          <w:sz w:val="21"/>
          <w:szCs w:val="21"/>
        </w:rPr>
      </w:pPr>
      <w:r w:rsidRPr="002C5B4E">
        <w:rPr>
          <w:rFonts w:asciiTheme="minorEastAsia" w:eastAsiaTheme="minorEastAsia" w:hAnsiTheme="minorEastAsia" w:hint="eastAsia"/>
          <w:b/>
          <w:bCs/>
          <w:sz w:val="21"/>
          <w:szCs w:val="21"/>
        </w:rPr>
        <w:t xml:space="preserve">第3章　</w:t>
      </w:r>
      <w:r w:rsidRPr="002C5B4E">
        <w:rPr>
          <w:rFonts w:asciiTheme="minorEastAsia" w:eastAsiaTheme="minorEastAsia" w:hAnsiTheme="minorEastAsia" w:hint="eastAsia"/>
          <w:b/>
          <w:bCs/>
          <w:sz w:val="21"/>
          <w:szCs w:val="21"/>
        </w:rPr>
        <w:t>適用範囲</w:t>
      </w:r>
    </w:p>
    <w:p w14:paraId="730EDC36"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本ガイドラインでは、販売店が利用者に対して販売する情報システム関連製品全般の脆弱性に関する情報提供について適用範囲といたします。</w:t>
      </w:r>
    </w:p>
    <w:p w14:paraId="32983413" w14:textId="77777777" w:rsidR="008B300C" w:rsidRPr="002C5B4E" w:rsidRDefault="008B300C" w:rsidP="008B300C">
      <w:pPr>
        <w:spacing w:before="120"/>
        <w:rPr>
          <w:rFonts w:asciiTheme="minorEastAsia" w:hAnsiTheme="minorEastAsia" w:hint="eastAsia"/>
          <w:szCs w:val="21"/>
        </w:rPr>
      </w:pPr>
    </w:p>
    <w:p w14:paraId="1C230732" w14:textId="452588F6" w:rsidR="008B300C" w:rsidRPr="002C5B4E" w:rsidRDefault="008B300C" w:rsidP="008B300C">
      <w:pPr>
        <w:pStyle w:val="1"/>
        <w:spacing w:before="240" w:after="120"/>
        <w:rPr>
          <w:rFonts w:asciiTheme="minorEastAsia" w:eastAsiaTheme="minorEastAsia" w:hAnsiTheme="minorEastAsia"/>
          <w:b/>
          <w:bCs/>
          <w:sz w:val="21"/>
          <w:szCs w:val="21"/>
        </w:rPr>
      </w:pPr>
      <w:r w:rsidRPr="002C5B4E">
        <w:rPr>
          <w:rFonts w:asciiTheme="minorEastAsia" w:eastAsiaTheme="minorEastAsia" w:hAnsiTheme="minorEastAsia" w:hint="eastAsia"/>
          <w:b/>
          <w:bCs/>
          <w:sz w:val="21"/>
          <w:szCs w:val="21"/>
        </w:rPr>
        <w:lastRenderedPageBreak/>
        <w:t xml:space="preserve">第4章　</w:t>
      </w:r>
      <w:r w:rsidRPr="002C5B4E">
        <w:rPr>
          <w:rFonts w:asciiTheme="minorEastAsia" w:eastAsiaTheme="minorEastAsia" w:hAnsiTheme="minorEastAsia" w:hint="eastAsia"/>
          <w:b/>
          <w:bCs/>
          <w:sz w:val="21"/>
          <w:szCs w:val="21"/>
        </w:rPr>
        <w:t>用語の定義</w:t>
      </w:r>
    </w:p>
    <w:p w14:paraId="06D7BB25"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本ガイドラインで使用する用語の定義を以下に示します。</w:t>
      </w:r>
    </w:p>
    <w:p w14:paraId="1D3333D7"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・情報システム関連製品全般</w:t>
      </w:r>
    </w:p>
    <w:p w14:paraId="505877D3"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販売店により販売したPC・ルーターやスイッチなどのネットワーク機器を含む、インターネットに接続でき、ファームウェアの更新が行える製品全般を指す。</w:t>
      </w:r>
    </w:p>
    <w:p w14:paraId="6CF9C6BF"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・情報セキュリティ</w:t>
      </w:r>
    </w:p>
    <w:p w14:paraId="454A7935"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企業や組織の情報資産を「機密性」、「完全性」、「可用性」に関する脅威から保護すること。</w:t>
      </w:r>
    </w:p>
    <w:p w14:paraId="5518CEC7"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・脆弱性</w:t>
      </w:r>
    </w:p>
    <w:p w14:paraId="33C1910B"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情報システム関連製品全般においてプログラムの不具合や設計上のミスが原因となって発生した情報セキュリティ上の欠陥を指す。</w:t>
      </w:r>
    </w:p>
    <w:p w14:paraId="23E62A4A"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・情報資産</w:t>
      </w:r>
      <w:r w:rsidRPr="002C5B4E">
        <w:rPr>
          <w:rFonts w:asciiTheme="minorEastAsia" w:hAnsiTheme="minorEastAsia" w:hint="eastAsia"/>
          <w:szCs w:val="21"/>
        </w:rPr>
        <w:br/>
        <w:t xml:space="preserve">  企業や組織などで保有している情報全般のこと。顧客情報や販売情報などの情報自体に加えて、それらを記載したファイルや電子メールなどのデータ、データが保存されているパソコンやサーバなどのコンピュータ、CD-ROMやUSBメモリ、SDカードなどの記録媒体、そして紙の資料も情報資産に含まれる。</w:t>
      </w:r>
    </w:p>
    <w:p w14:paraId="4FF123CF" w14:textId="5D94FE0D"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 xml:space="preserve">（総務省ホームページより） </w:t>
      </w:r>
      <w:hyperlink r:id="rId5" w:history="1">
        <w:r w:rsidRPr="002C5B4E">
          <w:rPr>
            <w:rStyle w:val="aa"/>
            <w:rFonts w:asciiTheme="minorEastAsia" w:hAnsiTheme="minorEastAsia" w:hint="eastAsia"/>
            <w:szCs w:val="21"/>
          </w:rPr>
          <w:t>https://ww</w:t>
        </w:r>
        <w:r w:rsidRPr="002C5B4E">
          <w:rPr>
            <w:rStyle w:val="aa"/>
            <w:rFonts w:asciiTheme="minorEastAsia" w:hAnsiTheme="minorEastAsia" w:hint="eastAsia"/>
            <w:szCs w:val="21"/>
          </w:rPr>
          <w:t>w</w:t>
        </w:r>
        <w:r w:rsidRPr="002C5B4E">
          <w:rPr>
            <w:rStyle w:val="aa"/>
            <w:rFonts w:asciiTheme="minorEastAsia" w:hAnsiTheme="minorEastAsia" w:hint="eastAsia"/>
            <w:szCs w:val="21"/>
          </w:rPr>
          <w:t>.soumu.go.jp/main_sosiki/cybersecurity/kokumin/business/business_executive_02.html</w:t>
        </w:r>
      </w:hyperlink>
    </w:p>
    <w:p w14:paraId="70F7AE9D"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・SOC</w:t>
      </w:r>
    </w:p>
    <w:p w14:paraId="68F2A4E2"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セキュリティオペレーションセンターの略称である。</w:t>
      </w:r>
    </w:p>
    <w:p w14:paraId="3FAC6903" w14:textId="77777777" w:rsidR="008B300C" w:rsidRPr="002C5B4E" w:rsidRDefault="008B300C" w:rsidP="008B300C">
      <w:pPr>
        <w:spacing w:before="120"/>
        <w:rPr>
          <w:rFonts w:asciiTheme="minorEastAsia" w:hAnsiTheme="minorEastAsia"/>
          <w:szCs w:val="21"/>
        </w:rPr>
      </w:pPr>
    </w:p>
    <w:p w14:paraId="54457C0B" w14:textId="291C7372" w:rsidR="008B300C" w:rsidRPr="002C5B4E" w:rsidRDefault="008B300C" w:rsidP="008B300C">
      <w:pPr>
        <w:pStyle w:val="1"/>
        <w:spacing w:before="240" w:after="120"/>
        <w:rPr>
          <w:rFonts w:asciiTheme="minorEastAsia" w:eastAsiaTheme="minorEastAsia" w:hAnsiTheme="minorEastAsia"/>
          <w:b/>
          <w:bCs/>
          <w:sz w:val="21"/>
          <w:szCs w:val="21"/>
        </w:rPr>
      </w:pPr>
      <w:bookmarkStart w:id="0" w:name="_Hlk194398767"/>
      <w:r w:rsidRPr="002C5B4E">
        <w:rPr>
          <w:rFonts w:asciiTheme="minorEastAsia" w:eastAsiaTheme="minorEastAsia" w:hAnsiTheme="minorEastAsia" w:hint="eastAsia"/>
          <w:b/>
          <w:bCs/>
          <w:sz w:val="21"/>
          <w:szCs w:val="21"/>
        </w:rPr>
        <w:t xml:space="preserve">第5章　</w:t>
      </w:r>
      <w:r w:rsidRPr="002C5B4E">
        <w:rPr>
          <w:rFonts w:asciiTheme="minorEastAsia" w:eastAsiaTheme="minorEastAsia" w:hAnsiTheme="minorEastAsia" w:hint="eastAsia"/>
          <w:b/>
          <w:bCs/>
          <w:sz w:val="21"/>
          <w:szCs w:val="21"/>
        </w:rPr>
        <w:t>販売店の責務</w:t>
      </w:r>
    </w:p>
    <w:p w14:paraId="08B497AD" w14:textId="77777777" w:rsidR="008B300C" w:rsidRPr="002C5B4E" w:rsidRDefault="008B300C" w:rsidP="008B300C">
      <w:pPr>
        <w:pStyle w:val="Level3"/>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販売店に求められる行動規範</w:t>
      </w:r>
    </w:p>
    <w:p w14:paraId="132B8DFC" w14:textId="77777777" w:rsidR="008B300C" w:rsidRPr="002C5B4E" w:rsidRDefault="008B300C" w:rsidP="008B300C">
      <w:pPr>
        <w:pStyle w:val="ad"/>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以下に掲げる事項を告知するとともに、脆弱性情報の収集、ファームウェアの更新を含むメンテナンス、事故対応といったセキュリティインシデントの防止・予防が、利用者が自ら行うべき自己責任の範囲であって、保守・メンテナンス等の契約を締結しない限り、情報機器を販売したに過ぎない販売店が責任を負うものではないことについて、十分な説明を行うことが望ましい。</w:t>
      </w:r>
    </w:p>
    <w:p w14:paraId="08F2B0A0"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販売店は、利用者に対して、情報システム関連製品全般の脆弱性に関する情報提供について、一定の基準を示すことが望ましい。</w:t>
      </w:r>
    </w:p>
    <w:p w14:paraId="616EA6D1"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lastRenderedPageBreak/>
        <w:t>販売店は、利用者に対して、販売店及びメーカーから情報提供を受け、メンテナンスを行い、ファームウェアを最新に保つことを推奨することが望ましい。</w:t>
      </w:r>
    </w:p>
    <w:p w14:paraId="6D027EB5"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販売店は、利用者との間で、販売時点におけるシステムの最新バージョンを共有することが望ましい。</w:t>
      </w:r>
    </w:p>
    <w:p w14:paraId="13C3DD58"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販売店は、継続的な保守契約又はスポット作業によるメンテナンス業務を行うサービス・プランを提案することが望ましい。</w:t>
      </w:r>
    </w:p>
    <w:p w14:paraId="5C0F288C"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販売店は、IoT機器を販売する場合は、経済産業省が進めているJC-Star制度を活用することも考慮事項として参考するのが望ましい。</w:t>
      </w:r>
    </w:p>
    <w:bookmarkEnd w:id="0"/>
    <w:p w14:paraId="4C9369CF"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販売店は、顧客に提供するサービスを選定する際に、情報セキュリティサービス審査登録制度を取得しているサービスも選択肢の一つとして検討することが望ましい。</w:t>
      </w:r>
    </w:p>
    <w:p w14:paraId="4E4F1A11" w14:textId="77777777" w:rsidR="008B300C" w:rsidRPr="002C5B4E" w:rsidRDefault="008B300C" w:rsidP="008B300C">
      <w:pPr>
        <w:pStyle w:val="Level3"/>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販売時における告知事項</w:t>
      </w:r>
    </w:p>
    <w:p w14:paraId="4BA7DF48" w14:textId="77777777" w:rsidR="008B300C" w:rsidRPr="002C5B4E" w:rsidRDefault="008B300C" w:rsidP="008B300C">
      <w:pPr>
        <w:pStyle w:val="ad"/>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販売店は、販売に先立ち又は販売と同時に、利用者に対して、以下に掲げる事項を告知するとともに、脆弱性を放置した場合のリスクについて十分な説明を行うことが望ましい。</w:t>
      </w:r>
    </w:p>
    <w:p w14:paraId="022DB696"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サービス範囲（有償サービス）</w:t>
      </w:r>
    </w:p>
    <w:p w14:paraId="2EC23B69" w14:textId="77777777" w:rsidR="008B300C" w:rsidRPr="002C5B4E" w:rsidRDefault="008B300C" w:rsidP="008B300C">
      <w:pPr>
        <w:pStyle w:val="2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以下に掲げる事項を含む有償対応のサービス内容を明確に告知することにより、販売店が無償対応を受け付けない範囲を理解してもらうことが重要です。</w:t>
      </w:r>
    </w:p>
    <w:p w14:paraId="6C6DF759"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ファームウェアのアップデート作業</w:t>
      </w:r>
    </w:p>
    <w:p w14:paraId="51B6F7C2"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標準設定以外の設定作業</w:t>
      </w:r>
    </w:p>
    <w:p w14:paraId="734BB300"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標準設定の変更</w:t>
      </w:r>
    </w:p>
    <w:p w14:paraId="3A1F0BEC"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納入機器以外に起因する障害への対応</w:t>
      </w:r>
    </w:p>
    <w:p w14:paraId="54193F90"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セキュリティ事故等における対応作業</w:t>
      </w:r>
    </w:p>
    <w:p w14:paraId="67A8678E"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販売店の免責事項</w:t>
      </w:r>
    </w:p>
    <w:p w14:paraId="4299902C" w14:textId="77777777" w:rsidR="008B300C" w:rsidRPr="002C5B4E" w:rsidRDefault="008B300C" w:rsidP="008B300C">
      <w:pPr>
        <w:pStyle w:val="2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以下に掲げる事項について、販売店が責任を負わないことを明確に告知することが重要です。</w:t>
      </w:r>
    </w:p>
    <w:p w14:paraId="183CBCCE"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納入機器がセキュリティを完全に保証するものではないこと。</w:t>
      </w:r>
    </w:p>
    <w:p w14:paraId="6D23F5FD"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販売店が利用者のセキュリティ環境を保証するものではないこと。</w:t>
      </w:r>
    </w:p>
    <w:p w14:paraId="17A0CBDF" w14:textId="77777777" w:rsidR="008B300C" w:rsidRPr="002C5B4E" w:rsidRDefault="008B300C" w:rsidP="008B300C">
      <w:pPr>
        <w:pStyle w:val="Level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lastRenderedPageBreak/>
        <w:t>販売店がセキュリティ被害による損害を補償しないこと。</w:t>
      </w:r>
    </w:p>
    <w:p w14:paraId="0EB9DF4A"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脆弱性情報</w:t>
      </w:r>
    </w:p>
    <w:p w14:paraId="0BB7D2FB" w14:textId="77777777" w:rsidR="008B300C" w:rsidRPr="002C5B4E" w:rsidRDefault="008B300C" w:rsidP="008B300C">
      <w:pPr>
        <w:pStyle w:val="25"/>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が機器のみを提供する場合（ハードウェア保守を含む）、脆弱性情報の提供元（メーカーサイト）を通知するとともに、脆弱性情報の提供責任がメーカー側にあり販売店には義務がないことを告知することが重要です。</w:t>
      </w:r>
    </w:p>
    <w:p w14:paraId="2625AA65" w14:textId="77777777" w:rsidR="008B300C" w:rsidRPr="002C5B4E" w:rsidRDefault="008B300C" w:rsidP="008B300C">
      <w:pPr>
        <w:pStyle w:val="Level3"/>
        <w:spacing w:before="180"/>
        <w:rPr>
          <w:rFonts w:asciiTheme="minorEastAsia" w:eastAsiaTheme="minorEastAsia" w:hAnsiTheme="minorEastAsia"/>
          <w:sz w:val="21"/>
          <w:szCs w:val="21"/>
        </w:rPr>
      </w:pPr>
      <w:bookmarkStart w:id="1" w:name="_Hlk194398113"/>
      <w:r w:rsidRPr="002C5B4E">
        <w:rPr>
          <w:rFonts w:asciiTheme="minorEastAsia" w:eastAsiaTheme="minorEastAsia" w:hAnsiTheme="minorEastAsia" w:hint="eastAsia"/>
          <w:sz w:val="21"/>
          <w:szCs w:val="21"/>
        </w:rPr>
        <w:t>保守・メンテナンスに係るサービスの提案</w:t>
      </w:r>
    </w:p>
    <w:p w14:paraId="0E06BBE9" w14:textId="77777777" w:rsidR="008B300C" w:rsidRPr="002C5B4E" w:rsidRDefault="008B300C" w:rsidP="008B300C">
      <w:pPr>
        <w:pStyle w:val="ad"/>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販売店は、自社サービスか否かを問わず、販売した機器に関する継続的な保守又はスポット作業によるメンテナンスに関するサービス・プランを提案することが望ましく、利用者自身によるメンテナンスが困難と疑われる場合には特に好ましい。</w:t>
      </w:r>
    </w:p>
    <w:p w14:paraId="33639D9B" w14:textId="77777777" w:rsidR="008B300C" w:rsidRPr="002C5B4E" w:rsidRDefault="008B300C" w:rsidP="008B300C">
      <w:pPr>
        <w:pStyle w:val="ad"/>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また、かかる提案に際して、保守・メンテナンスを委託しない場合、利用者が対応・修正していない脆弱性が原因のセキュリティインシデント等の結果に関して何らの責任も負わないことに加え、例えば、以下に掲げる事項について、利用者が自らの責任において対処しなければならないことを告知することが望まれる。</w:t>
      </w:r>
    </w:p>
    <w:p w14:paraId="0FA2137C"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ファームウェアのアップデート</w:t>
      </w:r>
    </w:p>
    <w:p w14:paraId="57D23D29"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ネットワーク設定の確認</w:t>
      </w:r>
    </w:p>
    <w:p w14:paraId="378121D1" w14:textId="77777777" w:rsidR="008B300C" w:rsidRPr="002C5B4E" w:rsidRDefault="008B300C" w:rsidP="008B300C">
      <w:pPr>
        <w:pStyle w:val="Level4"/>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（その他機器ごとに対処すべき事項）</w:t>
      </w:r>
    </w:p>
    <w:p w14:paraId="6FFB132F" w14:textId="77777777" w:rsidR="008B300C" w:rsidRPr="002C5B4E" w:rsidRDefault="008B300C" w:rsidP="008B300C">
      <w:pPr>
        <w:pStyle w:val="Level3"/>
        <w:spacing w:before="180"/>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運用支援（代行）およびSOCサービスの利用促進</w:t>
      </w:r>
    </w:p>
    <w:p w14:paraId="0E1BDE20" w14:textId="77777777" w:rsidR="008B300C" w:rsidRPr="002C5B4E" w:rsidRDefault="008B300C" w:rsidP="008B300C">
      <w:pPr>
        <w:pStyle w:val="Level3"/>
        <w:numPr>
          <w:ilvl w:val="0"/>
          <w:numId w:val="0"/>
        </w:numPr>
        <w:spacing w:before="180"/>
        <w:ind w:left="454"/>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侵害防止の観点で、運用支援やSOCサービスの顧客の利用促進に務めることが重要です。</w:t>
      </w:r>
    </w:p>
    <w:p w14:paraId="5E252267" w14:textId="77777777" w:rsidR="008B300C" w:rsidRPr="002C5B4E" w:rsidRDefault="008B300C" w:rsidP="008B300C">
      <w:pPr>
        <w:pStyle w:val="Level3"/>
        <w:numPr>
          <w:ilvl w:val="0"/>
          <w:numId w:val="0"/>
        </w:numPr>
        <w:spacing w:before="180"/>
        <w:ind w:left="454"/>
        <w:rPr>
          <w:rFonts w:asciiTheme="minorEastAsia" w:eastAsiaTheme="minorEastAsia" w:hAnsiTheme="minorEastAsia"/>
          <w:sz w:val="21"/>
          <w:szCs w:val="21"/>
        </w:rPr>
      </w:pPr>
      <w:r w:rsidRPr="002C5B4E">
        <w:rPr>
          <w:rFonts w:asciiTheme="minorEastAsia" w:eastAsiaTheme="minorEastAsia" w:hAnsiTheme="minorEastAsia" w:hint="eastAsia"/>
          <w:sz w:val="21"/>
          <w:szCs w:val="21"/>
        </w:rPr>
        <w:t>また、侵害発生に備えることも重要です。</w:t>
      </w:r>
    </w:p>
    <w:bookmarkEnd w:id="1"/>
    <w:p w14:paraId="51A5ACC6" w14:textId="77777777" w:rsidR="008B300C" w:rsidRPr="002C5B4E" w:rsidRDefault="008B300C" w:rsidP="008B300C">
      <w:pPr>
        <w:spacing w:before="120"/>
        <w:rPr>
          <w:rFonts w:asciiTheme="minorEastAsia" w:hAnsiTheme="minorEastAsia"/>
          <w:color w:val="FF0000"/>
          <w:szCs w:val="21"/>
        </w:rPr>
      </w:pPr>
    </w:p>
    <w:p w14:paraId="5BE1FC39" w14:textId="7ED836AF" w:rsidR="008B300C" w:rsidRPr="002C5B4E" w:rsidRDefault="008B300C" w:rsidP="008B300C">
      <w:pPr>
        <w:pStyle w:val="1"/>
        <w:spacing w:before="240" w:after="120"/>
        <w:rPr>
          <w:rFonts w:asciiTheme="minorEastAsia" w:eastAsiaTheme="minorEastAsia" w:hAnsiTheme="minorEastAsia"/>
          <w:b/>
          <w:bCs/>
          <w:sz w:val="21"/>
          <w:szCs w:val="21"/>
        </w:rPr>
      </w:pPr>
      <w:r w:rsidRPr="002C5B4E">
        <w:rPr>
          <w:rFonts w:asciiTheme="minorEastAsia" w:eastAsiaTheme="minorEastAsia" w:hAnsiTheme="minorEastAsia" w:hint="eastAsia"/>
          <w:b/>
          <w:bCs/>
          <w:sz w:val="21"/>
          <w:szCs w:val="21"/>
        </w:rPr>
        <w:t xml:space="preserve">第6章　</w:t>
      </w:r>
      <w:r w:rsidRPr="002C5B4E">
        <w:rPr>
          <w:rFonts w:asciiTheme="minorEastAsia" w:eastAsiaTheme="minorEastAsia" w:hAnsiTheme="minorEastAsia" w:hint="eastAsia"/>
          <w:b/>
          <w:bCs/>
          <w:sz w:val="21"/>
          <w:szCs w:val="21"/>
        </w:rPr>
        <w:t>見積もり・契約条件の記載例</w:t>
      </w:r>
    </w:p>
    <w:p w14:paraId="0795FDD0"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・××が販売させて頂く、「情報システム関連製品」が該当しますが、情報セキュリティに関する脆弱性情報のご提供は製品販売には含まれません。</w:t>
      </w:r>
    </w:p>
    <w:p w14:paraId="2036C5A5"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（※機器の費用には継続的に情報収集・提供する役務は含まれないため）</w:t>
      </w:r>
    </w:p>
    <w:p w14:paraId="7048FD71"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・重要なアップデート情報やサポートが必要な場合は、別途メーカーおよび販売代理店と相談の上、保守契約の締結、またはその他運用サポートサービスの有無を確認して頂き、ご対応願います。</w:t>
      </w:r>
    </w:p>
    <w:p w14:paraId="3B2FC23A"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lastRenderedPageBreak/>
        <w:t>【共通】</w:t>
      </w:r>
    </w:p>
    <w:p w14:paraId="323AED62"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t>単なる注意喚起のみの場合</w:t>
      </w:r>
    </w:p>
    <w:p w14:paraId="19B198ED"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①本製品は「情報セキュリティ対策」のために、常に製品のファームウェア・ソフトウェアなどを最新の状態にしておくことを推奨します。アップデートの実施はお客様にてお願い致します。</w:t>
      </w:r>
      <w:r w:rsidRPr="002C5B4E">
        <w:rPr>
          <w:rFonts w:asciiTheme="minorEastAsia" w:hAnsiTheme="minorEastAsia" w:hint="eastAsia"/>
          <w:szCs w:val="21"/>
        </w:rPr>
        <w:br/>
        <w:t xml:space="preserve">　各製品の最新情報・アップデート方法につきましては、各メーカーの提供情報をご確認ください。</w:t>
      </w:r>
    </w:p>
    <w:p w14:paraId="4D448B26"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t>社内の相談窓口を紹介する場合</w:t>
      </w:r>
    </w:p>
    <w:p w14:paraId="599AFC7B"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②本製品は「情報セキュリティ対策」のために、常に製品のファームウェア・ソフトウェアなどを最新の状態にしておくことを推奨します。アップデートの実施はお客様にてお願い致します。</w:t>
      </w:r>
      <w:r w:rsidRPr="002C5B4E">
        <w:rPr>
          <w:rFonts w:asciiTheme="minorEastAsia" w:hAnsiTheme="minorEastAsia" w:hint="eastAsia"/>
          <w:szCs w:val="21"/>
        </w:rPr>
        <w:br/>
        <w:t xml:space="preserve">　本件のお問い合わせに関しましては、弊社サポートセンターまでお問い合わせください。</w:t>
      </w:r>
    </w:p>
    <w:p w14:paraId="29D4E60F"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t>保守メニューを提案する場合</w:t>
      </w:r>
    </w:p>
    <w:p w14:paraId="678A8C16"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③本製品は「情報セキュリティ対策」のために、常に製品のファームウェア・ソフトウェアなどを最新の状態にしておくことを推奨します。アップデートの実施はお客様にてお願い致します。</w:t>
      </w:r>
    </w:p>
    <w:p w14:paraId="492D2280"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本件について、弊社保守メニューをご希望の場合は、弊社サポートセンターまでお問い合わせください。</w:t>
      </w:r>
    </w:p>
    <w:p w14:paraId="639161AA" w14:textId="77777777" w:rsidR="008B300C" w:rsidRPr="002C5B4E" w:rsidRDefault="008B300C" w:rsidP="008B300C">
      <w:pPr>
        <w:spacing w:before="120"/>
        <w:rPr>
          <w:rFonts w:asciiTheme="minorEastAsia" w:hAnsiTheme="minorEastAsia"/>
          <w:szCs w:val="21"/>
        </w:rPr>
      </w:pPr>
    </w:p>
    <w:p w14:paraId="5B5C9671"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【ネットワーク機器に特化したもの】</w:t>
      </w:r>
    </w:p>
    <w:p w14:paraId="0A04452C"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t>単なる注意喚起のみの場合</w:t>
      </w:r>
    </w:p>
    <w:p w14:paraId="60DE4D79"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①本製品をご利用中において、情報セキュリティ上のリスクを緩和するために、常に製品のファームウェア・ソフトウェアなどを最新の状態にしておくことを強く推奨します。アップデートの実施はお客様にてお願い致します。</w:t>
      </w:r>
      <w:r w:rsidRPr="002C5B4E">
        <w:rPr>
          <w:rFonts w:asciiTheme="minorEastAsia" w:hAnsiTheme="minorEastAsia" w:hint="eastAsia"/>
          <w:szCs w:val="21"/>
        </w:rPr>
        <w:br/>
        <w:t xml:space="preserve">　各製品の最新情報・アップデート方法につきましては、各メーカーの提供情報をご確認ください。</w:t>
      </w:r>
    </w:p>
    <w:p w14:paraId="4B4F0667"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t>社内の相談窓口を紹介する場合</w:t>
      </w:r>
    </w:p>
    <w:p w14:paraId="31B58964"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②本製品をご利用中において、情報セキュリティ上のリスクを緩和するために、 常に製品のファームウェア・ソフトウェアなどを最新の状態にしておくことを強く推奨します。アップデートの実施はお客様にてお願い致します。</w:t>
      </w:r>
      <w:r w:rsidRPr="002C5B4E">
        <w:rPr>
          <w:rFonts w:asciiTheme="minorEastAsia" w:hAnsiTheme="minorEastAsia" w:hint="eastAsia"/>
          <w:szCs w:val="21"/>
        </w:rPr>
        <w:br/>
        <w:t xml:space="preserve">　本件のお問い合わせに関しましては、弊社サポートセンターまでお問い合わせください。</w:t>
      </w:r>
    </w:p>
    <w:p w14:paraId="1C64915B" w14:textId="77777777" w:rsidR="008B300C" w:rsidRPr="002C5B4E" w:rsidRDefault="008B300C" w:rsidP="008B300C">
      <w:pPr>
        <w:numPr>
          <w:ilvl w:val="0"/>
          <w:numId w:val="2"/>
        </w:numPr>
        <w:topLinePunct/>
        <w:spacing w:beforeLines="50" w:before="180"/>
        <w:rPr>
          <w:rFonts w:asciiTheme="minorEastAsia" w:hAnsiTheme="minorEastAsia"/>
          <w:szCs w:val="21"/>
        </w:rPr>
      </w:pPr>
      <w:r w:rsidRPr="002C5B4E">
        <w:rPr>
          <w:rFonts w:asciiTheme="minorEastAsia" w:hAnsiTheme="minorEastAsia" w:hint="eastAsia"/>
          <w:szCs w:val="21"/>
        </w:rPr>
        <w:lastRenderedPageBreak/>
        <w:t>保守メニューを提案する場合</w:t>
      </w:r>
    </w:p>
    <w:p w14:paraId="5929033C"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③本製品をご利用中において、情報セキュリティ上のリスクを緩和するために、 常に製品のファームウェア・ソフトウェアなどを最新の状態にしておくことを強く推奨します。アップデートの実施はお客様にてお願い致します。</w:t>
      </w:r>
    </w:p>
    <w:p w14:paraId="156DF0F6" w14:textId="77777777" w:rsidR="008B300C" w:rsidRPr="002C5B4E" w:rsidRDefault="008B300C" w:rsidP="008B300C">
      <w:pPr>
        <w:spacing w:before="120"/>
        <w:rPr>
          <w:rFonts w:asciiTheme="minorEastAsia" w:hAnsiTheme="minorEastAsia"/>
          <w:szCs w:val="21"/>
        </w:rPr>
      </w:pPr>
      <w:r w:rsidRPr="002C5B4E">
        <w:rPr>
          <w:rFonts w:asciiTheme="minorEastAsia" w:hAnsiTheme="minorEastAsia" w:hint="eastAsia"/>
          <w:szCs w:val="21"/>
        </w:rPr>
        <w:t xml:space="preserve">　本件について、弊社保守メニューをご希望の場合は、弊社サポートセンターまでお問い合わせください。</w:t>
      </w:r>
    </w:p>
    <w:p w14:paraId="35C1D0E1" w14:textId="77777777" w:rsidR="008B300C" w:rsidRPr="002C5B4E" w:rsidRDefault="008B300C" w:rsidP="008B300C">
      <w:pPr>
        <w:spacing w:before="120"/>
        <w:rPr>
          <w:rFonts w:asciiTheme="minorEastAsia" w:hAnsiTheme="minorEastAsia"/>
          <w:szCs w:val="21"/>
        </w:rPr>
      </w:pPr>
    </w:p>
    <w:p w14:paraId="67771476" w14:textId="77777777" w:rsidR="008B300C" w:rsidRPr="002C5B4E" w:rsidRDefault="008B300C" w:rsidP="008B300C">
      <w:pPr>
        <w:widowControl/>
        <w:jc w:val="left"/>
        <w:rPr>
          <w:rFonts w:asciiTheme="minorEastAsia" w:hAnsiTheme="minorEastAsia"/>
          <w:szCs w:val="21"/>
        </w:rPr>
      </w:pPr>
      <w:r w:rsidRPr="002C5B4E">
        <w:rPr>
          <w:rFonts w:asciiTheme="minorEastAsia" w:hAnsiTheme="minorEastAsia"/>
          <w:szCs w:val="21"/>
        </w:rPr>
        <w:br w:type="page"/>
      </w:r>
    </w:p>
    <w:p w14:paraId="5E58F311" w14:textId="77777777" w:rsidR="008B300C" w:rsidRPr="002C5B4E" w:rsidRDefault="008B300C" w:rsidP="008B300C">
      <w:pPr>
        <w:spacing w:before="120"/>
        <w:jc w:val="center"/>
        <w:rPr>
          <w:rFonts w:asciiTheme="minorEastAsia" w:hAnsiTheme="minorEastAsia"/>
          <w:szCs w:val="21"/>
        </w:rPr>
      </w:pPr>
      <w:r w:rsidRPr="002C5B4E">
        <w:rPr>
          <w:rFonts w:asciiTheme="minorEastAsia" w:hAnsiTheme="minorEastAsia" w:hint="eastAsia"/>
          <w:szCs w:val="21"/>
        </w:rPr>
        <w:lastRenderedPageBreak/>
        <w:t>執筆</w:t>
      </w:r>
    </w:p>
    <w:p w14:paraId="1571CB37" w14:textId="77777777" w:rsidR="008B300C" w:rsidRPr="002C5B4E" w:rsidRDefault="008B300C" w:rsidP="008B300C">
      <w:pPr>
        <w:spacing w:before="120"/>
        <w:jc w:val="center"/>
        <w:rPr>
          <w:rFonts w:asciiTheme="minorEastAsia" w:hAnsiTheme="minorEastAsia"/>
          <w:szCs w:val="21"/>
        </w:rPr>
      </w:pPr>
      <w:r w:rsidRPr="002C5B4E">
        <w:rPr>
          <w:rFonts w:asciiTheme="minorEastAsia" w:hAnsiTheme="minorEastAsia" w:hint="eastAsia"/>
          <w:szCs w:val="21"/>
        </w:rPr>
        <w:t>一般社団法人日本コンピュータシステム販売店協会（JCSSA）</w:t>
      </w:r>
    </w:p>
    <w:p w14:paraId="498DB002" w14:textId="77777777" w:rsidR="008B300C" w:rsidRPr="002C5B4E" w:rsidRDefault="008B300C" w:rsidP="008B300C">
      <w:pPr>
        <w:spacing w:before="120"/>
        <w:jc w:val="center"/>
        <w:rPr>
          <w:rFonts w:asciiTheme="minorEastAsia" w:hAnsiTheme="minorEastAsia"/>
          <w:szCs w:val="21"/>
        </w:rPr>
      </w:pPr>
      <w:r w:rsidRPr="002C5B4E">
        <w:rPr>
          <w:rFonts w:asciiTheme="minorEastAsia" w:hAnsiTheme="minorEastAsia" w:hint="eastAsia"/>
          <w:szCs w:val="21"/>
        </w:rPr>
        <w:t>セキュリティ委員会　ガイドライン分科会</w:t>
      </w:r>
    </w:p>
    <w:p w14:paraId="2C98BCEB" w14:textId="77777777" w:rsidR="008B300C" w:rsidRPr="002C5B4E" w:rsidRDefault="008B300C" w:rsidP="008B300C">
      <w:pPr>
        <w:spacing w:before="120"/>
        <w:jc w:val="center"/>
        <w:rPr>
          <w:rFonts w:asciiTheme="minorEastAsia" w:hAnsiTheme="minorEastAsia" w:hint="eastAsia"/>
          <w:szCs w:val="21"/>
        </w:rPr>
      </w:pPr>
    </w:p>
    <w:p w14:paraId="5BA60AF3" w14:textId="73A217ED"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山本 総夫</w:t>
      </w:r>
      <w:r w:rsidRPr="002C5B4E">
        <w:rPr>
          <w:rFonts w:asciiTheme="minorEastAsia" w:hAnsiTheme="minorEastAsia" w:hint="eastAsia"/>
          <w:szCs w:val="21"/>
        </w:rPr>
        <w:tab/>
      </w:r>
      <w:r w:rsidRPr="002C5B4E">
        <w:rPr>
          <w:rFonts w:asciiTheme="minorEastAsia" w:hAnsiTheme="minorEastAsia" w:hint="eastAsia"/>
          <w:szCs w:val="21"/>
        </w:rPr>
        <w:t>株式会社</w:t>
      </w:r>
      <w:r w:rsidRPr="002C5B4E">
        <w:rPr>
          <w:rFonts w:asciiTheme="minorEastAsia" w:hAnsiTheme="minorEastAsia" w:hint="eastAsia"/>
          <w:szCs w:val="21"/>
        </w:rPr>
        <w:t>ソフトクリエイト/分科会オーナー</w:t>
      </w:r>
    </w:p>
    <w:p w14:paraId="0BFEFE66" w14:textId="3FC8CC72"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尾崎 嘉一</w:t>
      </w:r>
      <w:r w:rsidRPr="002C5B4E">
        <w:rPr>
          <w:rFonts w:asciiTheme="minorEastAsia" w:hAnsiTheme="minorEastAsia" w:hint="eastAsia"/>
          <w:szCs w:val="21"/>
        </w:rPr>
        <w:tab/>
        <w:t>株式会社ソフトクリエイト/分科会オーナー</w:t>
      </w:r>
    </w:p>
    <w:p w14:paraId="507234AB" w14:textId="1F6DAF74"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佐久間 大希</w:t>
      </w:r>
      <w:r w:rsidRPr="002C5B4E">
        <w:rPr>
          <w:rFonts w:asciiTheme="minorEastAsia" w:hAnsiTheme="minorEastAsia" w:hint="eastAsia"/>
          <w:szCs w:val="21"/>
        </w:rPr>
        <w:tab/>
        <w:t>株式会社ソフトクリエイト/分科会オーナー</w:t>
      </w:r>
    </w:p>
    <w:p w14:paraId="74E11A70" w14:textId="77777777" w:rsidR="002C5B4E" w:rsidRPr="002C5B4E" w:rsidRDefault="002C5B4E" w:rsidP="002C5B4E">
      <w:pPr>
        <w:spacing w:before="120"/>
        <w:jc w:val="left"/>
        <w:rPr>
          <w:rFonts w:asciiTheme="minorEastAsia" w:hAnsiTheme="minorEastAsia"/>
          <w:szCs w:val="21"/>
        </w:rPr>
      </w:pPr>
      <w:r w:rsidRPr="002C5B4E">
        <w:rPr>
          <w:rFonts w:asciiTheme="minorEastAsia" w:hAnsiTheme="minorEastAsia" w:hint="eastAsia"/>
          <w:szCs w:val="21"/>
        </w:rPr>
        <w:t>北澤 英之</w:t>
      </w:r>
      <w:r w:rsidRPr="002C5B4E">
        <w:rPr>
          <w:rFonts w:asciiTheme="minorEastAsia" w:hAnsiTheme="minorEastAsia" w:hint="eastAsia"/>
          <w:szCs w:val="21"/>
        </w:rPr>
        <w:tab/>
        <w:t>SB C&amp;S株式会社</w:t>
      </w:r>
    </w:p>
    <w:p w14:paraId="485B6501" w14:textId="3BC981A6"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山名 広朗</w:t>
      </w:r>
      <w:r w:rsidRPr="002C5B4E">
        <w:rPr>
          <w:rFonts w:asciiTheme="minorEastAsia" w:hAnsiTheme="minorEastAsia" w:hint="eastAsia"/>
          <w:szCs w:val="21"/>
        </w:rPr>
        <w:tab/>
      </w:r>
      <w:r w:rsidR="002C5B4E" w:rsidRPr="002C5B4E">
        <w:rPr>
          <w:rFonts w:asciiTheme="minorEastAsia" w:hAnsiTheme="minorEastAsia"/>
          <w:szCs w:val="21"/>
        </w:rPr>
        <w:t>SB C&amp;S株式会社</w:t>
      </w:r>
    </w:p>
    <w:p w14:paraId="0054D2C0" w14:textId="369894AD"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西川</w:t>
      </w:r>
      <w:r w:rsidRPr="002C5B4E">
        <w:rPr>
          <w:rFonts w:asciiTheme="minorEastAsia" w:hAnsiTheme="minorEastAsia"/>
          <w:szCs w:val="21"/>
        </w:rPr>
        <w:t xml:space="preserve"> </w:t>
      </w:r>
      <w:r w:rsidRPr="002C5B4E">
        <w:rPr>
          <w:rFonts w:asciiTheme="minorEastAsia" w:hAnsiTheme="minorEastAsia" w:hint="eastAsia"/>
          <w:szCs w:val="21"/>
        </w:rPr>
        <w:t>靖彦</w:t>
      </w:r>
      <w:r w:rsidRPr="002C5B4E">
        <w:rPr>
          <w:rFonts w:asciiTheme="minorEastAsia" w:hAnsiTheme="minorEastAsia"/>
          <w:szCs w:val="21"/>
        </w:rPr>
        <w:tab/>
      </w:r>
      <w:r w:rsidRPr="002C5B4E">
        <w:rPr>
          <w:rFonts w:asciiTheme="minorEastAsia" w:hAnsiTheme="minorEastAsia" w:hint="eastAsia"/>
          <w:szCs w:val="21"/>
        </w:rPr>
        <w:t>株式会社大塚商会</w:t>
      </w:r>
      <w:r w:rsidRPr="002C5B4E">
        <w:rPr>
          <w:rFonts w:ascii="Times New Roman" w:hAnsi="Times New Roman" w:cs="Times New Roman"/>
          <w:szCs w:val="21"/>
        </w:rPr>
        <w:t>​</w:t>
      </w:r>
    </w:p>
    <w:p w14:paraId="5125B48A" w14:textId="6317B3E7"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延下</w:t>
      </w:r>
      <w:r w:rsidRPr="002C5B4E">
        <w:rPr>
          <w:rFonts w:asciiTheme="minorEastAsia" w:hAnsiTheme="minorEastAsia"/>
          <w:szCs w:val="21"/>
        </w:rPr>
        <w:t xml:space="preserve"> </w:t>
      </w:r>
      <w:r w:rsidRPr="002C5B4E">
        <w:rPr>
          <w:rFonts w:asciiTheme="minorEastAsia" w:hAnsiTheme="minorEastAsia" w:hint="eastAsia"/>
          <w:szCs w:val="21"/>
        </w:rPr>
        <w:t>悟志</w:t>
      </w:r>
      <w:r w:rsidRPr="002C5B4E">
        <w:rPr>
          <w:rFonts w:asciiTheme="minorEastAsia" w:hAnsiTheme="minorEastAsia"/>
          <w:szCs w:val="21"/>
        </w:rPr>
        <w:tab/>
      </w:r>
      <w:r w:rsidRPr="002C5B4E">
        <w:rPr>
          <w:rFonts w:asciiTheme="minorEastAsia" w:hAnsiTheme="minorEastAsia" w:hint="eastAsia"/>
          <w:szCs w:val="21"/>
        </w:rPr>
        <w:t>株式会社大塚商会</w:t>
      </w:r>
      <w:r w:rsidRPr="002C5B4E">
        <w:rPr>
          <w:rFonts w:ascii="Times New Roman" w:hAnsi="Times New Roman" w:cs="Times New Roman"/>
          <w:szCs w:val="21"/>
        </w:rPr>
        <w:t>​</w:t>
      </w:r>
    </w:p>
    <w:p w14:paraId="2E8BF318" w14:textId="21C44AA7"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石井 秀直</w:t>
      </w:r>
      <w:r w:rsidRPr="002C5B4E">
        <w:rPr>
          <w:rFonts w:asciiTheme="minorEastAsia" w:hAnsiTheme="minorEastAsia" w:hint="eastAsia"/>
          <w:szCs w:val="21"/>
        </w:rPr>
        <w:tab/>
        <w:t>ダイワボウ情報システム株式会社</w:t>
      </w:r>
    </w:p>
    <w:p w14:paraId="49F9A33B" w14:textId="07714923"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中川 靖文</w:t>
      </w:r>
      <w:r w:rsidRPr="002C5B4E">
        <w:rPr>
          <w:rFonts w:asciiTheme="minorEastAsia" w:hAnsiTheme="minorEastAsia" w:hint="eastAsia"/>
          <w:szCs w:val="21"/>
        </w:rPr>
        <w:tab/>
        <w:t>日本事務器株式会社</w:t>
      </w:r>
    </w:p>
    <w:p w14:paraId="001E5D37" w14:textId="4561E470" w:rsidR="002C5B4E" w:rsidRPr="002C5B4E" w:rsidRDefault="008B300C" w:rsidP="008B300C">
      <w:pPr>
        <w:spacing w:before="120"/>
        <w:jc w:val="left"/>
        <w:rPr>
          <w:rFonts w:asciiTheme="minorEastAsia" w:hAnsiTheme="minorEastAsia" w:cs="Times New Roman" w:hint="eastAsia"/>
          <w:szCs w:val="21"/>
        </w:rPr>
      </w:pPr>
      <w:r w:rsidRPr="002C5B4E">
        <w:rPr>
          <w:rFonts w:asciiTheme="minorEastAsia" w:hAnsiTheme="minorEastAsia" w:hint="eastAsia"/>
          <w:szCs w:val="21"/>
        </w:rPr>
        <w:t>清原</w:t>
      </w:r>
      <w:r w:rsidRPr="002C5B4E">
        <w:rPr>
          <w:rFonts w:asciiTheme="minorEastAsia" w:hAnsiTheme="minorEastAsia"/>
          <w:szCs w:val="21"/>
        </w:rPr>
        <w:t xml:space="preserve"> </w:t>
      </w:r>
      <w:r w:rsidRPr="002C5B4E">
        <w:rPr>
          <w:rFonts w:asciiTheme="minorEastAsia" w:hAnsiTheme="minorEastAsia" w:hint="eastAsia"/>
          <w:szCs w:val="21"/>
        </w:rPr>
        <w:t>健二</w:t>
      </w:r>
      <w:r w:rsidRPr="002C5B4E">
        <w:rPr>
          <w:rFonts w:asciiTheme="minorEastAsia" w:hAnsiTheme="minorEastAsia"/>
          <w:szCs w:val="21"/>
        </w:rPr>
        <w:tab/>
      </w:r>
      <w:r w:rsidRPr="002C5B4E">
        <w:rPr>
          <w:rFonts w:asciiTheme="minorEastAsia" w:hAnsiTheme="minorEastAsia" w:hint="eastAsia"/>
          <w:szCs w:val="21"/>
        </w:rPr>
        <w:t>日本ビジネスシステムズ株式会社</w:t>
      </w:r>
    </w:p>
    <w:p w14:paraId="2F0D36F8" w14:textId="08B09FC1"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斉藤 章</w:t>
      </w:r>
      <w:r w:rsidRPr="002C5B4E">
        <w:rPr>
          <w:rFonts w:asciiTheme="minorEastAsia" w:hAnsiTheme="minorEastAsia" w:hint="eastAsia"/>
          <w:szCs w:val="21"/>
        </w:rPr>
        <w:tab/>
      </w:r>
      <w:r w:rsidRPr="002C5B4E">
        <w:rPr>
          <w:rFonts w:asciiTheme="minorEastAsia" w:hAnsiTheme="minorEastAsia"/>
          <w:szCs w:val="21"/>
        </w:rPr>
        <w:tab/>
      </w:r>
      <w:r w:rsidRPr="002C5B4E">
        <w:rPr>
          <w:rFonts w:asciiTheme="minorEastAsia" w:hAnsiTheme="minorEastAsia" w:hint="eastAsia"/>
          <w:szCs w:val="21"/>
        </w:rPr>
        <w:t>株式会社ハイパー</w:t>
      </w:r>
    </w:p>
    <w:p w14:paraId="2902A17C" w14:textId="7B362DFB"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石上 和雄</w:t>
      </w:r>
      <w:r w:rsidRPr="002C5B4E">
        <w:rPr>
          <w:rFonts w:asciiTheme="minorEastAsia" w:hAnsiTheme="minorEastAsia" w:hint="eastAsia"/>
          <w:szCs w:val="21"/>
        </w:rPr>
        <w:tab/>
      </w:r>
      <w:r w:rsidR="002C5B4E" w:rsidRPr="002C5B4E">
        <w:rPr>
          <w:rFonts w:asciiTheme="minorEastAsia" w:hAnsiTheme="minorEastAsia" w:hint="eastAsia"/>
          <w:szCs w:val="21"/>
        </w:rPr>
        <w:t>フォーティネットジャパン合同会社</w:t>
      </w:r>
    </w:p>
    <w:p w14:paraId="64F9E045" w14:textId="256996C5"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和中 速人</w:t>
      </w:r>
      <w:r w:rsidRPr="002C5B4E">
        <w:rPr>
          <w:rFonts w:asciiTheme="minorEastAsia" w:hAnsiTheme="minorEastAsia" w:hint="eastAsia"/>
          <w:szCs w:val="21"/>
        </w:rPr>
        <w:tab/>
        <w:t>フォーティネットジャパン</w:t>
      </w:r>
      <w:r w:rsidRPr="002C5B4E">
        <w:rPr>
          <w:rFonts w:asciiTheme="minorEastAsia" w:hAnsiTheme="minorEastAsia" w:hint="eastAsia"/>
          <w:szCs w:val="21"/>
        </w:rPr>
        <w:t>合同会社</w:t>
      </w:r>
    </w:p>
    <w:p w14:paraId="611DA92E" w14:textId="731FC3B6" w:rsidR="008B300C" w:rsidRPr="002C5B4E" w:rsidRDefault="008B300C" w:rsidP="008B300C">
      <w:pPr>
        <w:spacing w:before="120"/>
        <w:jc w:val="left"/>
        <w:rPr>
          <w:rFonts w:asciiTheme="minorEastAsia" w:hAnsiTheme="minorEastAsia" w:cs="ＭＳ 明朝"/>
          <w:szCs w:val="21"/>
        </w:rPr>
      </w:pPr>
      <w:r w:rsidRPr="002C5B4E">
        <w:rPr>
          <w:rFonts w:asciiTheme="minorEastAsia" w:hAnsiTheme="minorEastAsia" w:hint="eastAsia"/>
          <w:szCs w:val="21"/>
        </w:rPr>
        <w:t>狼</w:t>
      </w:r>
      <w:r w:rsidRPr="002C5B4E">
        <w:rPr>
          <w:rFonts w:asciiTheme="minorEastAsia" w:hAnsiTheme="minorEastAsia"/>
          <w:szCs w:val="21"/>
        </w:rPr>
        <w:t xml:space="preserve"> </w:t>
      </w:r>
      <w:r w:rsidR="002C5B4E" w:rsidRPr="002C5B4E">
        <w:rPr>
          <w:rFonts w:asciiTheme="minorEastAsia" w:hAnsiTheme="minorEastAsia" w:hint="eastAsia"/>
          <w:szCs w:val="21"/>
        </w:rPr>
        <w:t xml:space="preserve">　</w:t>
      </w:r>
      <w:r w:rsidRPr="002C5B4E">
        <w:rPr>
          <w:rFonts w:asciiTheme="minorEastAsia" w:hAnsiTheme="minorEastAsia" w:hint="eastAsia"/>
          <w:szCs w:val="21"/>
        </w:rPr>
        <w:t>秀明</w:t>
      </w:r>
      <w:r w:rsidRPr="002C5B4E">
        <w:rPr>
          <w:rFonts w:asciiTheme="minorEastAsia" w:hAnsiTheme="minorEastAsia"/>
          <w:szCs w:val="21"/>
        </w:rPr>
        <w:tab/>
      </w:r>
      <w:r w:rsidRPr="002C5B4E">
        <w:rPr>
          <w:rFonts w:asciiTheme="minorEastAsia" w:hAnsiTheme="minorEastAsia" w:hint="eastAsia"/>
          <w:szCs w:val="21"/>
        </w:rPr>
        <w:t>ユニアデックス</w:t>
      </w:r>
      <w:r w:rsidRPr="002C5B4E">
        <w:rPr>
          <w:rFonts w:asciiTheme="minorEastAsia" w:hAnsiTheme="minorEastAsia" w:hint="eastAsia"/>
          <w:szCs w:val="21"/>
        </w:rPr>
        <w:t>株式会社</w:t>
      </w:r>
      <w:r w:rsidRPr="002C5B4E">
        <w:rPr>
          <w:rFonts w:ascii="Times New Roman" w:hAnsi="Times New Roman" w:cs="Times New Roman"/>
          <w:szCs w:val="21"/>
        </w:rPr>
        <w:t>​</w:t>
      </w:r>
    </w:p>
    <w:p w14:paraId="49F03C0D" w14:textId="26327E59"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丸木</w:t>
      </w:r>
      <w:r w:rsidRPr="002C5B4E">
        <w:rPr>
          <w:rFonts w:asciiTheme="minorEastAsia" w:hAnsiTheme="minorEastAsia"/>
          <w:szCs w:val="21"/>
        </w:rPr>
        <w:t xml:space="preserve"> </w:t>
      </w:r>
      <w:r w:rsidRPr="002C5B4E">
        <w:rPr>
          <w:rFonts w:asciiTheme="minorEastAsia" w:hAnsiTheme="minorEastAsia" w:hint="eastAsia"/>
          <w:szCs w:val="21"/>
        </w:rPr>
        <w:t>久美</w:t>
      </w:r>
      <w:r w:rsidRPr="002C5B4E">
        <w:rPr>
          <w:rFonts w:asciiTheme="minorEastAsia" w:hAnsiTheme="minorEastAsia"/>
          <w:szCs w:val="21"/>
        </w:rPr>
        <w:tab/>
      </w:r>
      <w:r w:rsidRPr="002C5B4E">
        <w:rPr>
          <w:rFonts w:asciiTheme="minorEastAsia" w:hAnsiTheme="minorEastAsia" w:hint="eastAsia"/>
          <w:szCs w:val="21"/>
        </w:rPr>
        <w:t>リコージャパン</w:t>
      </w:r>
      <w:r w:rsidRPr="002C5B4E">
        <w:rPr>
          <w:rFonts w:asciiTheme="minorEastAsia" w:hAnsiTheme="minorEastAsia" w:hint="eastAsia"/>
          <w:szCs w:val="21"/>
        </w:rPr>
        <w:t>株式会社</w:t>
      </w:r>
    </w:p>
    <w:p w14:paraId="19D85066" w14:textId="77777777" w:rsidR="008B300C" w:rsidRPr="002C5B4E" w:rsidRDefault="008B300C" w:rsidP="008B300C">
      <w:pPr>
        <w:spacing w:before="120"/>
        <w:jc w:val="left"/>
        <w:rPr>
          <w:rFonts w:asciiTheme="minorEastAsia" w:hAnsiTheme="minorEastAsia" w:cs="ＭＳ 明朝"/>
          <w:szCs w:val="21"/>
        </w:rPr>
      </w:pPr>
    </w:p>
    <w:p w14:paraId="051C50E0" w14:textId="77777777" w:rsidR="002C5B4E" w:rsidRPr="002C5B4E" w:rsidRDefault="002C5B4E" w:rsidP="008B300C">
      <w:pPr>
        <w:spacing w:before="120"/>
        <w:jc w:val="left"/>
        <w:rPr>
          <w:rFonts w:asciiTheme="minorEastAsia" w:hAnsiTheme="minorEastAsia" w:cs="ＭＳ 明朝" w:hint="eastAsia"/>
          <w:szCs w:val="21"/>
        </w:rPr>
      </w:pPr>
    </w:p>
    <w:p w14:paraId="203C9F9B" w14:textId="77777777" w:rsidR="008B300C" w:rsidRPr="002C5B4E" w:rsidRDefault="008B300C" w:rsidP="008B300C">
      <w:pPr>
        <w:spacing w:before="120"/>
        <w:jc w:val="center"/>
        <w:rPr>
          <w:rFonts w:asciiTheme="minorEastAsia" w:hAnsiTheme="minorEastAsia" w:cs="ＭＳ 明朝"/>
          <w:szCs w:val="21"/>
        </w:rPr>
      </w:pPr>
      <w:r w:rsidRPr="002C5B4E">
        <w:rPr>
          <w:rFonts w:asciiTheme="minorEastAsia" w:hAnsiTheme="minorEastAsia" w:cs="ＭＳ 明朝" w:hint="eastAsia"/>
          <w:szCs w:val="21"/>
        </w:rPr>
        <w:t>執筆協力</w:t>
      </w:r>
    </w:p>
    <w:p w14:paraId="4E3935F4" w14:textId="77777777" w:rsidR="002C5B4E" w:rsidRPr="002C5B4E" w:rsidRDefault="002C5B4E" w:rsidP="008B300C">
      <w:pPr>
        <w:spacing w:before="120"/>
        <w:jc w:val="center"/>
        <w:rPr>
          <w:rFonts w:asciiTheme="minorEastAsia" w:hAnsiTheme="minorEastAsia" w:cs="ＭＳ 明朝" w:hint="eastAsia"/>
          <w:szCs w:val="21"/>
        </w:rPr>
      </w:pPr>
    </w:p>
    <w:p w14:paraId="50C3D1D4" w14:textId="49C70FF7"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小山 敏之</w:t>
      </w:r>
      <w:r w:rsidRPr="002C5B4E">
        <w:rPr>
          <w:rFonts w:asciiTheme="minorEastAsia" w:hAnsiTheme="minorEastAsia" w:hint="eastAsia"/>
          <w:szCs w:val="21"/>
        </w:rPr>
        <w:tab/>
      </w:r>
      <w:r w:rsidRPr="002C5B4E">
        <w:rPr>
          <w:rFonts w:asciiTheme="minorEastAsia" w:hAnsiTheme="minorEastAsia" w:hint="eastAsia"/>
          <w:szCs w:val="21"/>
        </w:rPr>
        <w:t>一般社団法人日本コンピュータシステム販売店協会(</w:t>
      </w:r>
      <w:r w:rsidRPr="002C5B4E">
        <w:rPr>
          <w:rFonts w:asciiTheme="minorEastAsia" w:hAnsiTheme="minorEastAsia" w:hint="eastAsia"/>
          <w:szCs w:val="21"/>
        </w:rPr>
        <w:t>JCSSA</w:t>
      </w:r>
      <w:r w:rsidRPr="002C5B4E">
        <w:rPr>
          <w:rFonts w:asciiTheme="minorEastAsia" w:hAnsiTheme="minorEastAsia" w:hint="eastAsia"/>
          <w:szCs w:val="21"/>
        </w:rPr>
        <w:t xml:space="preserve">) </w:t>
      </w:r>
      <w:r w:rsidRPr="002C5B4E">
        <w:rPr>
          <w:rFonts w:asciiTheme="minorEastAsia" w:hAnsiTheme="minorEastAsia" w:hint="eastAsia"/>
          <w:szCs w:val="21"/>
        </w:rPr>
        <w:t>事務局</w:t>
      </w:r>
    </w:p>
    <w:p w14:paraId="035587AA" w14:textId="1B77A801" w:rsidR="008B300C" w:rsidRPr="002C5B4E" w:rsidRDefault="008B300C" w:rsidP="008B300C">
      <w:pPr>
        <w:spacing w:before="120"/>
        <w:jc w:val="left"/>
        <w:rPr>
          <w:rFonts w:asciiTheme="minorEastAsia" w:hAnsiTheme="minorEastAsia"/>
          <w:szCs w:val="21"/>
        </w:rPr>
      </w:pPr>
      <w:r w:rsidRPr="002C5B4E">
        <w:rPr>
          <w:rFonts w:asciiTheme="minorEastAsia" w:hAnsiTheme="minorEastAsia" w:hint="eastAsia"/>
          <w:szCs w:val="21"/>
        </w:rPr>
        <w:t>乙山 美由起</w:t>
      </w:r>
      <w:r w:rsidRPr="002C5B4E">
        <w:rPr>
          <w:rFonts w:asciiTheme="minorEastAsia" w:hAnsiTheme="minorEastAsia" w:hint="eastAsia"/>
          <w:szCs w:val="21"/>
        </w:rPr>
        <w:tab/>
        <w:t>一般社団法人日本コンピュータシステム販売店協会(JCSSA) 事務局</w:t>
      </w:r>
    </w:p>
    <w:p w14:paraId="0342297A" w14:textId="77777777" w:rsidR="008B300C" w:rsidRPr="002C5B4E" w:rsidRDefault="008B300C" w:rsidP="008B300C">
      <w:pPr>
        <w:spacing w:before="120"/>
        <w:jc w:val="left"/>
        <w:rPr>
          <w:rFonts w:asciiTheme="minorEastAsia" w:hAnsiTheme="minorEastAsia" w:cs="ＭＳ 明朝"/>
          <w:szCs w:val="21"/>
        </w:rPr>
      </w:pPr>
    </w:p>
    <w:p w14:paraId="1E53AC56" w14:textId="1C3DE0F3" w:rsidR="008B300C" w:rsidRPr="002C5B4E" w:rsidRDefault="008B300C" w:rsidP="008B300C">
      <w:pPr>
        <w:jc w:val="right"/>
        <w:rPr>
          <w:rFonts w:asciiTheme="minorEastAsia" w:hAnsiTheme="minorEastAsia"/>
          <w:b/>
          <w:bCs/>
          <w:szCs w:val="21"/>
        </w:rPr>
      </w:pPr>
      <w:r w:rsidRPr="002C5B4E">
        <w:rPr>
          <w:rFonts w:asciiTheme="minorEastAsia" w:hAnsiTheme="minorEastAsia" w:hint="eastAsia"/>
          <w:szCs w:val="21"/>
        </w:rPr>
        <w:t>（執筆関係者、社名五十音順）</w:t>
      </w:r>
    </w:p>
    <w:sectPr w:rsidR="008B300C" w:rsidRPr="002C5B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32887"/>
    <w:multiLevelType w:val="multilevel"/>
    <w:tmpl w:val="33A81156"/>
    <w:lvl w:ilvl="0">
      <w:start w:val="1"/>
      <w:numFmt w:val="decimal"/>
      <w:pStyle w:val="Level1"/>
      <w:suff w:val="space"/>
      <w:lvlText w:val="第%1部"/>
      <w:lvlJc w:val="left"/>
      <w:pPr>
        <w:ind w:left="0" w:firstLine="0"/>
      </w:pPr>
      <w:rPr>
        <w:rFonts w:ascii="ＭＳ 明朝" w:eastAsia="ＭＳ 明朝" w:hAnsi="Arial" w:hint="eastAsia"/>
        <w:b/>
        <w:i w:val="0"/>
        <w:color w:val="auto"/>
        <w:sz w:val="21"/>
        <w:szCs w:val="21"/>
        <w:u w:val="none"/>
      </w:rPr>
    </w:lvl>
    <w:lvl w:ilvl="1">
      <w:start w:val="1"/>
      <w:numFmt w:val="decimal"/>
      <w:lvlRestart w:val="0"/>
      <w:pStyle w:val="Level2"/>
      <w:lvlText w:val="第%2"/>
      <w:lvlJc w:val="left"/>
      <w:pPr>
        <w:tabs>
          <w:tab w:val="num" w:pos="454"/>
        </w:tabs>
        <w:ind w:left="0" w:firstLine="0"/>
      </w:pPr>
    </w:lvl>
    <w:lvl w:ilvl="2">
      <w:start w:val="1"/>
      <w:numFmt w:val="decimal"/>
      <w:pStyle w:val="Level3"/>
      <w:lvlText w:val="%3."/>
      <w:lvlJc w:val="left"/>
      <w:pPr>
        <w:tabs>
          <w:tab w:val="num" w:pos="454"/>
        </w:tabs>
        <w:ind w:left="454" w:hanging="454"/>
      </w:pPr>
      <w:rPr>
        <w:rFonts w:ascii="ＭＳ 明朝" w:eastAsia="ＭＳ 明朝" w:hAnsi="Arial" w:hint="eastAsia"/>
        <w:b w:val="0"/>
        <w:i w:val="0"/>
        <w:sz w:val="20"/>
        <w:szCs w:val="20"/>
      </w:rPr>
    </w:lvl>
    <w:lvl w:ilvl="3">
      <w:start w:val="1"/>
      <w:numFmt w:val="decimal"/>
      <w:pStyle w:val="Level4"/>
      <w:lvlText w:val="(%4)"/>
      <w:lvlJc w:val="left"/>
      <w:pPr>
        <w:tabs>
          <w:tab w:val="num" w:pos="1304"/>
        </w:tabs>
        <w:ind w:left="1304" w:hanging="453"/>
      </w:pPr>
      <w:rPr>
        <w:rFonts w:ascii="ＭＳ 明朝" w:eastAsia="ＭＳ 明朝" w:hAnsi="Arial" w:hint="eastAsia"/>
        <w:b w:val="0"/>
        <w:i w:val="0"/>
        <w:sz w:val="20"/>
        <w:szCs w:val="20"/>
      </w:rPr>
    </w:lvl>
    <w:lvl w:ilvl="4">
      <w:start w:val="1"/>
      <w:numFmt w:val="lowerLetter"/>
      <w:pStyle w:val="Level5"/>
      <w:lvlText w:val="(%5)"/>
      <w:lvlJc w:val="left"/>
      <w:pPr>
        <w:tabs>
          <w:tab w:val="num" w:pos="1361"/>
        </w:tabs>
        <w:ind w:left="1361" w:hanging="454"/>
      </w:pPr>
      <w:rPr>
        <w:rFonts w:ascii="ＭＳ 明朝" w:eastAsia="ＭＳ 明朝" w:hAnsi="Arial" w:hint="eastAsia"/>
        <w:b w:val="0"/>
        <w:i w:val="0"/>
        <w:sz w:val="20"/>
        <w:szCs w:val="20"/>
      </w:rPr>
    </w:lvl>
    <w:lvl w:ilvl="5">
      <w:start w:val="1"/>
      <w:numFmt w:val="lowerRoman"/>
      <w:pStyle w:val="Level6"/>
      <w:lvlText w:val="(%6)"/>
      <w:lvlJc w:val="left"/>
      <w:pPr>
        <w:tabs>
          <w:tab w:val="num" w:pos="1814"/>
        </w:tabs>
        <w:ind w:left="1814" w:hanging="453"/>
      </w:pPr>
      <w:rPr>
        <w:rFonts w:ascii="Arial" w:hAnsi="Arial" w:hint="default"/>
        <w:b w:val="0"/>
        <w:i w:val="0"/>
        <w:sz w:val="18"/>
        <w:szCs w:val="18"/>
      </w:rPr>
    </w:lvl>
    <w:lvl w:ilvl="6">
      <w:start w:val="1"/>
      <w:numFmt w:val="decimalEnclosedCircle"/>
      <w:lvlText w:val="%7"/>
      <w:lvlJc w:val="left"/>
      <w:pPr>
        <w:tabs>
          <w:tab w:val="num" w:pos="2268"/>
        </w:tabs>
        <w:ind w:left="2268" w:hanging="454"/>
      </w:pPr>
      <w:rPr>
        <w:rFonts w:hint="eastAsia"/>
      </w:rPr>
    </w:lvl>
    <w:lvl w:ilvl="7">
      <w:start w:val="1"/>
      <w:numFmt w:val="none"/>
      <w:lvlText w:val=""/>
      <w:lvlJc w:val="left"/>
      <w:pPr>
        <w:tabs>
          <w:tab w:val="num" w:pos="6214"/>
        </w:tabs>
        <w:ind w:left="6214" w:hanging="1224"/>
      </w:pPr>
      <w:rPr>
        <w:rFonts w:hint="eastAsia"/>
      </w:rPr>
    </w:lvl>
    <w:lvl w:ilvl="8">
      <w:start w:val="1"/>
      <w:numFmt w:val="none"/>
      <w:lvlText w:val=""/>
      <w:lvlJc w:val="left"/>
      <w:pPr>
        <w:tabs>
          <w:tab w:val="num" w:pos="6790"/>
        </w:tabs>
        <w:ind w:left="6790" w:hanging="1440"/>
      </w:pPr>
      <w:rPr>
        <w:rFonts w:hint="eastAsia"/>
      </w:rPr>
    </w:lvl>
  </w:abstractNum>
  <w:abstractNum w:abstractNumId="1" w15:restartNumberingAfterBreak="0">
    <w:nsid w:val="763A4E4D"/>
    <w:multiLevelType w:val="hybridMultilevel"/>
    <w:tmpl w:val="880832A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368291051">
    <w:abstractNumId w:val="0"/>
  </w:num>
  <w:num w:numId="2" w16cid:durableId="73270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7E"/>
    <w:rsid w:val="00010A7E"/>
    <w:rsid w:val="002C5B4E"/>
    <w:rsid w:val="004018C2"/>
    <w:rsid w:val="008B300C"/>
    <w:rsid w:val="009C68BD"/>
    <w:rsid w:val="00A456BA"/>
    <w:rsid w:val="00EC4373"/>
    <w:rsid w:val="00F8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390E6"/>
  <w15:chartTrackingRefBased/>
  <w15:docId w15:val="{B33E85E9-F702-47C2-B209-66B6865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10A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0A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0A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0A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0A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0A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0A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0A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0A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0A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0A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0A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0A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0A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0A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0A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0A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0A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0A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0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A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0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A7E"/>
    <w:pPr>
      <w:spacing w:before="160" w:after="160"/>
      <w:jc w:val="center"/>
    </w:pPr>
    <w:rPr>
      <w:i/>
      <w:iCs/>
      <w:color w:val="404040" w:themeColor="text1" w:themeTint="BF"/>
    </w:rPr>
  </w:style>
  <w:style w:type="character" w:customStyle="1" w:styleId="a8">
    <w:name w:val="引用文 (文字)"/>
    <w:basedOn w:val="a0"/>
    <w:link w:val="a7"/>
    <w:uiPriority w:val="29"/>
    <w:rsid w:val="00010A7E"/>
    <w:rPr>
      <w:i/>
      <w:iCs/>
      <w:color w:val="404040" w:themeColor="text1" w:themeTint="BF"/>
    </w:rPr>
  </w:style>
  <w:style w:type="paragraph" w:styleId="a9">
    <w:name w:val="List Paragraph"/>
    <w:basedOn w:val="a"/>
    <w:uiPriority w:val="34"/>
    <w:qFormat/>
    <w:rsid w:val="00010A7E"/>
    <w:pPr>
      <w:ind w:left="720"/>
      <w:contextualSpacing/>
    </w:pPr>
  </w:style>
  <w:style w:type="character" w:styleId="21">
    <w:name w:val="Intense Emphasis"/>
    <w:basedOn w:val="a0"/>
    <w:uiPriority w:val="21"/>
    <w:qFormat/>
    <w:rsid w:val="00010A7E"/>
    <w:rPr>
      <w:i/>
      <w:iCs/>
      <w:color w:val="0F4761" w:themeColor="accent1" w:themeShade="BF"/>
    </w:rPr>
  </w:style>
  <w:style w:type="paragraph" w:styleId="22">
    <w:name w:val="Intense Quote"/>
    <w:basedOn w:val="a"/>
    <w:next w:val="a"/>
    <w:link w:val="23"/>
    <w:uiPriority w:val="30"/>
    <w:qFormat/>
    <w:rsid w:val="00010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0A7E"/>
    <w:rPr>
      <w:i/>
      <w:iCs/>
      <w:color w:val="0F4761" w:themeColor="accent1" w:themeShade="BF"/>
    </w:rPr>
  </w:style>
  <w:style w:type="character" w:styleId="24">
    <w:name w:val="Intense Reference"/>
    <w:basedOn w:val="a0"/>
    <w:uiPriority w:val="32"/>
    <w:qFormat/>
    <w:rsid w:val="00010A7E"/>
    <w:rPr>
      <w:b/>
      <w:bCs/>
      <w:smallCaps/>
      <w:color w:val="0F4761" w:themeColor="accent1" w:themeShade="BF"/>
      <w:spacing w:val="5"/>
    </w:rPr>
  </w:style>
  <w:style w:type="character" w:styleId="aa">
    <w:name w:val="Hyperlink"/>
    <w:basedOn w:val="a0"/>
    <w:uiPriority w:val="99"/>
    <w:unhideWhenUsed/>
    <w:rsid w:val="00010A7E"/>
    <w:rPr>
      <w:color w:val="467886" w:themeColor="hyperlink"/>
      <w:u w:val="single"/>
    </w:rPr>
  </w:style>
  <w:style w:type="character" w:styleId="ab">
    <w:name w:val="Unresolved Mention"/>
    <w:basedOn w:val="a0"/>
    <w:uiPriority w:val="99"/>
    <w:semiHidden/>
    <w:unhideWhenUsed/>
    <w:rsid w:val="00010A7E"/>
    <w:rPr>
      <w:color w:val="605E5C"/>
      <w:shd w:val="clear" w:color="auto" w:fill="E1DFDD"/>
    </w:rPr>
  </w:style>
  <w:style w:type="table" w:styleId="ac">
    <w:name w:val="Table Grid"/>
    <w:basedOn w:val="a1"/>
    <w:uiPriority w:val="39"/>
    <w:rsid w:val="00010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B300C"/>
    <w:pPr>
      <w:topLinePunct/>
      <w:spacing w:beforeLines="50" w:before="50"/>
      <w:ind w:left="454"/>
      <w:textAlignment w:val="bottom"/>
    </w:pPr>
    <w:rPr>
      <w:rFonts w:ascii="ＭＳ 明朝" w:eastAsia="ＭＳ 明朝" w:hAnsi="Century" w:cs="Times New Roman"/>
      <w:sz w:val="20"/>
      <w:szCs w:val="24"/>
    </w:rPr>
  </w:style>
  <w:style w:type="character" w:customStyle="1" w:styleId="ae">
    <w:name w:val="本文 (文字)"/>
    <w:basedOn w:val="a0"/>
    <w:link w:val="ad"/>
    <w:rsid w:val="008B300C"/>
    <w:rPr>
      <w:rFonts w:ascii="ＭＳ 明朝" w:eastAsia="ＭＳ 明朝" w:hAnsi="Century" w:cs="Times New Roman"/>
      <w:sz w:val="20"/>
      <w:szCs w:val="24"/>
    </w:rPr>
  </w:style>
  <w:style w:type="paragraph" w:customStyle="1" w:styleId="Level1">
    <w:name w:val="Level 1"/>
    <w:basedOn w:val="a"/>
    <w:next w:val="a"/>
    <w:rsid w:val="008B300C"/>
    <w:pPr>
      <w:keepNext/>
      <w:numPr>
        <w:numId w:val="1"/>
      </w:numPr>
      <w:topLinePunct/>
      <w:spacing w:beforeLines="150" w:before="150"/>
      <w:jc w:val="center"/>
    </w:pPr>
    <w:rPr>
      <w:rFonts w:ascii="ＭＳ 明朝" w:eastAsia="ＭＳ 明朝" w:hAnsi="Century" w:cs="Times New Roman"/>
      <w:b/>
      <w:szCs w:val="21"/>
    </w:rPr>
  </w:style>
  <w:style w:type="paragraph" w:customStyle="1" w:styleId="Level2">
    <w:name w:val="Level 2"/>
    <w:basedOn w:val="a"/>
    <w:rsid w:val="008B300C"/>
    <w:pPr>
      <w:keepNext/>
      <w:numPr>
        <w:ilvl w:val="1"/>
        <w:numId w:val="1"/>
      </w:numPr>
      <w:topLinePunct/>
      <w:spacing w:beforeLines="100" w:before="100" w:afterLines="50" w:after="50"/>
    </w:pPr>
    <w:rPr>
      <w:rFonts w:ascii="ＭＳ 明朝" w:eastAsia="ＭＳ 明朝" w:hAnsi="Century" w:cs="Times New Roman"/>
      <w:b/>
      <w:sz w:val="20"/>
      <w:szCs w:val="20"/>
    </w:rPr>
  </w:style>
  <w:style w:type="paragraph" w:customStyle="1" w:styleId="Level3">
    <w:name w:val="Level 3"/>
    <w:basedOn w:val="a"/>
    <w:rsid w:val="008B300C"/>
    <w:pPr>
      <w:numPr>
        <w:ilvl w:val="2"/>
        <w:numId w:val="1"/>
      </w:numPr>
      <w:topLinePunct/>
      <w:spacing w:beforeLines="50" w:before="50"/>
    </w:pPr>
    <w:rPr>
      <w:rFonts w:ascii="ＭＳ 明朝" w:eastAsia="ＭＳ 明朝" w:hAnsi="Century" w:cs="Times New Roman"/>
      <w:sz w:val="20"/>
      <w:szCs w:val="24"/>
    </w:rPr>
  </w:style>
  <w:style w:type="paragraph" w:customStyle="1" w:styleId="Level4">
    <w:name w:val="Level 4"/>
    <w:basedOn w:val="a"/>
    <w:rsid w:val="008B300C"/>
    <w:pPr>
      <w:numPr>
        <w:ilvl w:val="3"/>
        <w:numId w:val="1"/>
      </w:numPr>
      <w:tabs>
        <w:tab w:val="clear" w:pos="1304"/>
        <w:tab w:val="num" w:pos="907"/>
      </w:tabs>
      <w:topLinePunct/>
      <w:spacing w:beforeLines="50" w:before="50"/>
      <w:ind w:left="907"/>
    </w:pPr>
    <w:rPr>
      <w:rFonts w:ascii="ＭＳ 明朝" w:eastAsia="ＭＳ 明朝" w:hAnsi="Century" w:cs="Times New Roman"/>
      <w:sz w:val="20"/>
      <w:szCs w:val="24"/>
    </w:rPr>
  </w:style>
  <w:style w:type="paragraph" w:customStyle="1" w:styleId="Level5">
    <w:name w:val="Level 5"/>
    <w:basedOn w:val="a"/>
    <w:rsid w:val="008B300C"/>
    <w:pPr>
      <w:numPr>
        <w:ilvl w:val="4"/>
        <w:numId w:val="1"/>
      </w:numPr>
      <w:topLinePunct/>
      <w:spacing w:beforeLines="50" w:before="50"/>
    </w:pPr>
    <w:rPr>
      <w:rFonts w:ascii="ＭＳ 明朝" w:eastAsia="ＭＳ 明朝" w:hAnsi="Century" w:cs="Times New Roman"/>
      <w:sz w:val="20"/>
      <w:szCs w:val="24"/>
    </w:rPr>
  </w:style>
  <w:style w:type="paragraph" w:customStyle="1" w:styleId="Level6">
    <w:name w:val="Level 6"/>
    <w:basedOn w:val="a"/>
    <w:rsid w:val="008B300C"/>
    <w:pPr>
      <w:numPr>
        <w:ilvl w:val="5"/>
        <w:numId w:val="1"/>
      </w:numPr>
      <w:topLinePunct/>
      <w:spacing w:beforeLines="50" w:before="50"/>
    </w:pPr>
    <w:rPr>
      <w:rFonts w:ascii="ＭＳ 明朝" w:eastAsia="ＭＳ 明朝" w:hAnsi="Century" w:cs="Times New Roman"/>
      <w:sz w:val="20"/>
      <w:szCs w:val="24"/>
    </w:rPr>
  </w:style>
  <w:style w:type="paragraph" w:styleId="25">
    <w:name w:val="Body Text 2"/>
    <w:basedOn w:val="ad"/>
    <w:link w:val="26"/>
    <w:rsid w:val="008B300C"/>
    <w:pPr>
      <w:ind w:left="907"/>
    </w:pPr>
  </w:style>
  <w:style w:type="character" w:customStyle="1" w:styleId="26">
    <w:name w:val="本文 2 (文字)"/>
    <w:basedOn w:val="a0"/>
    <w:link w:val="25"/>
    <w:rsid w:val="008B300C"/>
    <w:rPr>
      <w:rFonts w:ascii="ＭＳ 明朝" w:eastAsia="ＭＳ 明朝" w:hAnsi="Century" w:cs="Times New Roman"/>
      <w:sz w:val="20"/>
      <w:szCs w:val="24"/>
    </w:rPr>
  </w:style>
  <w:style w:type="character" w:styleId="af">
    <w:name w:val="FollowedHyperlink"/>
    <w:basedOn w:val="a0"/>
    <w:uiPriority w:val="99"/>
    <w:semiHidden/>
    <w:unhideWhenUsed/>
    <w:rsid w:val="008B30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6070">
      <w:bodyDiv w:val="1"/>
      <w:marLeft w:val="0"/>
      <w:marRight w:val="0"/>
      <w:marTop w:val="0"/>
      <w:marBottom w:val="0"/>
      <w:divBdr>
        <w:top w:val="none" w:sz="0" w:space="0" w:color="auto"/>
        <w:left w:val="none" w:sz="0" w:space="0" w:color="auto"/>
        <w:bottom w:val="none" w:sz="0" w:space="0" w:color="auto"/>
        <w:right w:val="none" w:sz="0" w:space="0" w:color="auto"/>
      </w:divBdr>
    </w:div>
    <w:div w:id="665597311">
      <w:bodyDiv w:val="1"/>
      <w:marLeft w:val="0"/>
      <w:marRight w:val="0"/>
      <w:marTop w:val="0"/>
      <w:marBottom w:val="0"/>
      <w:divBdr>
        <w:top w:val="none" w:sz="0" w:space="0" w:color="auto"/>
        <w:left w:val="none" w:sz="0" w:space="0" w:color="auto"/>
        <w:bottom w:val="none" w:sz="0" w:space="0" w:color="auto"/>
        <w:right w:val="none" w:sz="0" w:space="0" w:color="auto"/>
      </w:divBdr>
    </w:div>
    <w:div w:id="888691725">
      <w:bodyDiv w:val="1"/>
      <w:marLeft w:val="0"/>
      <w:marRight w:val="0"/>
      <w:marTop w:val="0"/>
      <w:marBottom w:val="0"/>
      <w:divBdr>
        <w:top w:val="none" w:sz="0" w:space="0" w:color="auto"/>
        <w:left w:val="none" w:sz="0" w:space="0" w:color="auto"/>
        <w:bottom w:val="none" w:sz="0" w:space="0" w:color="auto"/>
        <w:right w:val="none" w:sz="0" w:space="0" w:color="auto"/>
      </w:divBdr>
    </w:div>
    <w:div w:id="10698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mu.go.jp/main_sosiki/cybersecurity/kokumin/business/business_executive_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乙山美由起</dc:creator>
  <cp:keywords/>
  <dc:description/>
  <cp:lastModifiedBy>乙山美由起</cp:lastModifiedBy>
  <cp:revision>2</cp:revision>
  <dcterms:created xsi:type="dcterms:W3CDTF">2025-05-08T06:37:00Z</dcterms:created>
  <dcterms:modified xsi:type="dcterms:W3CDTF">2025-05-08T06:37:00Z</dcterms:modified>
</cp:coreProperties>
</file>